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180"/>
        </w:tabs>
        <w:ind w:firstLine="602" w:firstLineChars="200"/>
        <w:jc w:val="center"/>
        <w:rPr>
          <w:rFonts w:hint="eastAsia" w:ascii="宋体" w:hAnsi="宋体" w:cs="宋体"/>
          <w:b/>
          <w:sz w:val="30"/>
          <w:szCs w:val="30"/>
          <w:lang w:eastAsia="zh-CN"/>
        </w:rPr>
      </w:pPr>
      <w:r>
        <w:rPr>
          <w:rFonts w:hint="eastAsia" w:ascii="宋体" w:hAnsi="宋体" w:cs="宋体"/>
          <w:b/>
          <w:sz w:val="30"/>
          <w:szCs w:val="30"/>
        </w:rPr>
        <w:t>江苏盱眙农村商业银行</w:t>
      </w:r>
      <w:r>
        <w:rPr>
          <w:rFonts w:hint="eastAsia" w:ascii="宋体" w:hAnsi="宋体" w:cs="宋体"/>
          <w:b/>
          <w:sz w:val="30"/>
          <w:szCs w:val="30"/>
          <w:lang w:eastAsia="zh-CN"/>
        </w:rPr>
        <w:t>2026年开门红宣传品采购项目</w:t>
      </w:r>
    </w:p>
    <w:p>
      <w:pPr>
        <w:tabs>
          <w:tab w:val="left" w:pos="180"/>
        </w:tabs>
        <w:ind w:firstLine="602" w:firstLineChars="200"/>
        <w:jc w:val="center"/>
        <w:rPr>
          <w:rFonts w:ascii="宋体" w:hAnsi="宋体" w:cs="宋体"/>
          <w:b/>
          <w:sz w:val="30"/>
          <w:szCs w:val="30"/>
        </w:rPr>
      </w:pPr>
      <w:r>
        <w:rPr>
          <w:rFonts w:hint="eastAsia" w:ascii="宋体" w:hAnsi="宋体" w:cs="宋体"/>
          <w:b/>
          <w:sz w:val="30"/>
          <w:szCs w:val="30"/>
        </w:rPr>
        <w:t>招标公告</w:t>
      </w:r>
    </w:p>
    <w:p>
      <w:pPr>
        <w:spacing w:line="440" w:lineRule="exact"/>
        <w:ind w:firstLine="480" w:firstLineChars="200"/>
        <w:rPr>
          <w:rFonts w:ascii="仿宋" w:hAnsi="仿宋" w:eastAsia="仿宋" w:cs="宋体"/>
          <w:sz w:val="24"/>
        </w:rPr>
      </w:pPr>
      <w:r>
        <w:rPr>
          <w:rFonts w:hint="eastAsia" w:ascii="仿宋" w:hAnsi="仿宋" w:eastAsia="仿宋" w:cs="宋体"/>
          <w:sz w:val="24"/>
        </w:rPr>
        <w:t>中企华建友工程管理有限公司受江苏盱眙农村商业银行股份有限公司的委托，就江苏盱眙农村商业银行</w:t>
      </w:r>
      <w:r>
        <w:rPr>
          <w:rFonts w:hint="eastAsia" w:ascii="仿宋" w:hAnsi="仿宋" w:eastAsia="仿宋" w:cs="宋体"/>
          <w:sz w:val="24"/>
          <w:lang w:eastAsia="zh-CN"/>
        </w:rPr>
        <w:t>2026年开门红宣传品采购项目</w:t>
      </w:r>
      <w:r>
        <w:rPr>
          <w:rFonts w:hint="eastAsia" w:ascii="仿宋" w:hAnsi="仿宋" w:eastAsia="仿宋" w:cs="宋体"/>
          <w:sz w:val="24"/>
        </w:rPr>
        <w:t>进行</w:t>
      </w:r>
      <w:r>
        <w:rPr>
          <w:rFonts w:hint="eastAsia" w:ascii="仿宋" w:hAnsi="仿宋" w:eastAsia="仿宋" w:cs="宋体"/>
          <w:sz w:val="24"/>
          <w:lang w:val="en-US" w:eastAsia="zh-CN"/>
        </w:rPr>
        <w:t>公开</w:t>
      </w:r>
      <w:r>
        <w:rPr>
          <w:rFonts w:hint="eastAsia" w:ascii="仿宋" w:hAnsi="仿宋" w:eastAsia="仿宋" w:cs="宋体"/>
          <w:sz w:val="24"/>
        </w:rPr>
        <w:t>招标，现邀请符合条件的投标人参加投标。</w:t>
      </w:r>
    </w:p>
    <w:p>
      <w:pPr>
        <w:pBdr>
          <w:top w:val="single" w:color="auto" w:sz="4" w:space="1"/>
          <w:left w:val="single" w:color="auto" w:sz="4" w:space="4"/>
          <w:bottom w:val="single" w:color="auto" w:sz="4" w:space="1"/>
          <w:right w:val="single" w:color="auto" w:sz="4" w:space="4"/>
        </w:pBdr>
        <w:spacing w:line="400" w:lineRule="atLeast"/>
        <w:ind w:firstLine="480" w:firstLineChars="200"/>
        <w:rPr>
          <w:rFonts w:ascii="仿宋" w:hAnsi="仿宋" w:eastAsia="仿宋" w:cs="宋体"/>
          <w:sz w:val="24"/>
        </w:rPr>
      </w:pPr>
      <w:r>
        <w:rPr>
          <w:rFonts w:hint="eastAsia" w:ascii="仿宋" w:hAnsi="仿宋" w:eastAsia="仿宋" w:cs="宋体"/>
          <w:sz w:val="24"/>
        </w:rPr>
        <w:t>项目概况</w:t>
      </w:r>
    </w:p>
    <w:p>
      <w:pPr>
        <w:pBdr>
          <w:top w:val="single" w:color="auto" w:sz="4" w:space="1"/>
          <w:left w:val="single" w:color="auto" w:sz="4" w:space="4"/>
          <w:bottom w:val="single" w:color="auto" w:sz="4" w:space="1"/>
          <w:right w:val="single" w:color="auto" w:sz="4" w:space="4"/>
        </w:pBdr>
        <w:spacing w:before="60" w:line="300" w:lineRule="exact"/>
        <w:ind w:firstLine="480" w:firstLineChars="200"/>
        <w:jc w:val="left"/>
        <w:rPr>
          <w:rFonts w:ascii="仿宋" w:hAnsi="仿宋" w:eastAsia="仿宋" w:cs="宋体"/>
          <w:sz w:val="24"/>
        </w:rPr>
      </w:pPr>
      <w:r>
        <w:rPr>
          <w:rFonts w:hint="eastAsia" w:ascii="仿宋" w:hAnsi="仿宋" w:eastAsia="仿宋" w:cs="宋体"/>
          <w:sz w:val="24"/>
        </w:rPr>
        <w:t>江苏盱眙农村商业银行</w:t>
      </w:r>
      <w:r>
        <w:rPr>
          <w:rFonts w:hint="eastAsia" w:ascii="仿宋" w:hAnsi="仿宋" w:eastAsia="仿宋" w:cs="宋体"/>
          <w:sz w:val="24"/>
          <w:lang w:eastAsia="zh-CN"/>
        </w:rPr>
        <w:t>2026年开门红宣传品采购项目</w:t>
      </w:r>
      <w:r>
        <w:rPr>
          <w:rFonts w:hint="eastAsia" w:ascii="仿宋" w:hAnsi="仿宋" w:eastAsia="仿宋" w:cs="宋体"/>
          <w:sz w:val="24"/>
        </w:rPr>
        <w:t>的潜在投标人应在盱眙农商行</w:t>
      </w:r>
      <w:r>
        <w:rPr>
          <w:rFonts w:ascii="仿宋" w:hAnsi="仿宋" w:eastAsia="仿宋" w:cs="宋体"/>
          <w:sz w:val="24"/>
        </w:rPr>
        <w:t>http://www.xybank.net/</w:t>
      </w:r>
      <w:r>
        <w:rPr>
          <w:rFonts w:hint="eastAsia" w:ascii="仿宋" w:hAnsi="仿宋" w:eastAsia="仿宋" w:cs="宋体"/>
          <w:sz w:val="24"/>
        </w:rPr>
        <w:t>获取招标文件，并于投标截止时间前递交投标</w:t>
      </w:r>
      <w:r>
        <w:rPr>
          <w:rFonts w:ascii="仿宋" w:hAnsi="仿宋" w:eastAsia="仿宋" w:cs="宋体"/>
          <w:sz w:val="24"/>
        </w:rPr>
        <w:t>文件</w:t>
      </w:r>
      <w:r>
        <w:rPr>
          <w:rFonts w:hint="eastAsia" w:ascii="仿宋" w:hAnsi="仿宋" w:eastAsia="仿宋" w:cs="宋体"/>
          <w:sz w:val="24"/>
        </w:rPr>
        <w:t>。</w:t>
      </w:r>
    </w:p>
    <w:p>
      <w:pPr>
        <w:spacing w:line="360" w:lineRule="exact"/>
        <w:ind w:firstLine="480" w:firstLineChars="200"/>
        <w:rPr>
          <w:rFonts w:ascii="仿宋" w:hAnsi="仿宋" w:eastAsia="仿宋" w:cs="宋体"/>
          <w:sz w:val="24"/>
        </w:rPr>
      </w:pPr>
      <w:r>
        <w:rPr>
          <w:rFonts w:hint="eastAsia" w:ascii="仿宋" w:hAnsi="仿宋" w:eastAsia="仿宋" w:cs="宋体"/>
          <w:sz w:val="24"/>
        </w:rPr>
        <w:t>一、项目基本情况</w:t>
      </w:r>
    </w:p>
    <w:p>
      <w:pPr>
        <w:pStyle w:val="3"/>
        <w:keepNext w:val="0"/>
        <w:keepLines w:val="0"/>
        <w:spacing w:before="0" w:after="0" w:line="400" w:lineRule="exact"/>
        <w:ind w:firstLine="480" w:firstLineChars="200"/>
        <w:rPr>
          <w:rFonts w:hint="eastAsia" w:ascii="仿宋" w:hAnsi="仿宋" w:eastAsia="仿宋" w:cs="宋体"/>
          <w:b w:val="0"/>
          <w:sz w:val="24"/>
          <w:szCs w:val="24"/>
          <w:lang w:eastAsia="zh-CN"/>
        </w:rPr>
      </w:pPr>
      <w:r>
        <w:rPr>
          <w:rFonts w:hint="eastAsia" w:ascii="仿宋" w:hAnsi="仿宋" w:eastAsia="仿宋" w:cs="宋体"/>
          <w:b w:val="0"/>
          <w:sz w:val="24"/>
          <w:szCs w:val="24"/>
        </w:rPr>
        <w:t xml:space="preserve">项目编号: </w:t>
      </w:r>
      <w:r>
        <w:rPr>
          <w:rFonts w:hint="eastAsia" w:ascii="仿宋" w:hAnsi="仿宋" w:eastAsia="仿宋" w:cs="宋体"/>
          <w:b w:val="0"/>
          <w:sz w:val="24"/>
          <w:szCs w:val="24"/>
          <w:lang w:eastAsia="zh-CN"/>
        </w:rPr>
        <w:t>XSYC-2025-1-030</w:t>
      </w:r>
    </w:p>
    <w:p>
      <w:pPr>
        <w:pStyle w:val="3"/>
        <w:keepNext w:val="0"/>
        <w:keepLines w:val="0"/>
        <w:spacing w:before="0" w:after="0" w:line="400" w:lineRule="exact"/>
        <w:ind w:firstLine="480" w:firstLineChars="200"/>
        <w:rPr>
          <w:rFonts w:ascii="仿宋" w:hAnsi="仿宋" w:eastAsia="仿宋" w:cs="宋体"/>
          <w:b w:val="0"/>
          <w:sz w:val="24"/>
          <w:szCs w:val="24"/>
        </w:rPr>
      </w:pPr>
      <w:r>
        <w:rPr>
          <w:rFonts w:hint="eastAsia" w:ascii="仿宋" w:hAnsi="仿宋" w:eastAsia="仿宋" w:cs="宋体"/>
          <w:b w:val="0"/>
          <w:sz w:val="24"/>
          <w:szCs w:val="24"/>
        </w:rPr>
        <w:t>项目名称：江苏盱眙农村商业银行</w:t>
      </w:r>
      <w:r>
        <w:rPr>
          <w:rFonts w:hint="eastAsia" w:ascii="仿宋" w:hAnsi="仿宋" w:eastAsia="仿宋" w:cs="宋体"/>
          <w:b w:val="0"/>
          <w:sz w:val="24"/>
          <w:szCs w:val="24"/>
          <w:lang w:eastAsia="zh-CN"/>
        </w:rPr>
        <w:t>2026年开门红宣传品采购项目</w:t>
      </w:r>
      <w:r>
        <w:rPr>
          <w:rFonts w:hint="eastAsia" w:ascii="仿宋" w:hAnsi="仿宋" w:eastAsia="仿宋" w:cs="宋体"/>
          <w:b w:val="0"/>
          <w:sz w:val="24"/>
          <w:szCs w:val="24"/>
        </w:rPr>
        <w:t>预算金额：预算约</w:t>
      </w:r>
      <w:r>
        <w:rPr>
          <w:rFonts w:hint="eastAsia" w:ascii="仿宋" w:hAnsi="仿宋" w:eastAsia="仿宋" w:cs="宋体"/>
          <w:b w:val="0"/>
          <w:sz w:val="24"/>
          <w:szCs w:val="24"/>
          <w:lang w:val="en-US" w:eastAsia="zh-CN"/>
        </w:rPr>
        <w:t>298.45</w:t>
      </w:r>
      <w:r>
        <w:rPr>
          <w:rFonts w:hint="eastAsia" w:ascii="仿宋" w:hAnsi="仿宋" w:eastAsia="仿宋" w:cs="宋体"/>
          <w:b w:val="0"/>
          <w:sz w:val="24"/>
          <w:szCs w:val="24"/>
        </w:rPr>
        <w:t>万元</w:t>
      </w:r>
    </w:p>
    <w:p>
      <w:pPr>
        <w:pStyle w:val="3"/>
        <w:keepNext w:val="0"/>
        <w:keepLines w:val="0"/>
        <w:spacing w:before="0" w:after="0" w:line="400" w:lineRule="exact"/>
        <w:ind w:firstLine="480" w:firstLineChars="200"/>
        <w:rPr>
          <w:rFonts w:ascii="仿宋" w:hAnsi="仿宋" w:eastAsia="仿宋" w:cs="宋体"/>
          <w:b w:val="0"/>
          <w:sz w:val="24"/>
          <w:szCs w:val="24"/>
        </w:rPr>
      </w:pPr>
      <w:r>
        <w:rPr>
          <w:rFonts w:hint="eastAsia" w:ascii="仿宋" w:hAnsi="仿宋" w:eastAsia="仿宋" w:cs="宋体"/>
          <w:b w:val="0"/>
          <w:sz w:val="24"/>
          <w:szCs w:val="24"/>
        </w:rPr>
        <w:t>最高限价：单价最高限价，总价最高限价见采购需求。</w:t>
      </w:r>
    </w:p>
    <w:p>
      <w:pPr>
        <w:pStyle w:val="3"/>
        <w:keepNext w:val="0"/>
        <w:keepLines w:val="0"/>
        <w:spacing w:before="0" w:after="0" w:line="400" w:lineRule="exact"/>
        <w:ind w:left="1679" w:leftChars="228" w:hanging="1200" w:hangingChars="500"/>
        <w:rPr>
          <w:rFonts w:ascii="仿宋" w:hAnsi="仿宋" w:eastAsia="仿宋" w:cs="宋体"/>
          <w:b w:val="0"/>
          <w:sz w:val="24"/>
          <w:szCs w:val="24"/>
        </w:rPr>
      </w:pPr>
      <w:r>
        <w:rPr>
          <w:rFonts w:hint="eastAsia" w:ascii="仿宋" w:hAnsi="仿宋" w:eastAsia="仿宋" w:cs="宋体"/>
          <w:b w:val="0"/>
          <w:sz w:val="24"/>
          <w:szCs w:val="24"/>
        </w:rPr>
        <w:t>采购需求：</w:t>
      </w:r>
      <w:r>
        <w:rPr>
          <w:rFonts w:hint="eastAsia" w:ascii="仿宋" w:hAnsi="仿宋" w:eastAsia="仿宋" w:cs="宋体"/>
          <w:b w:val="0"/>
          <w:sz w:val="24"/>
          <w:szCs w:val="24"/>
          <w:lang w:eastAsia="zh-CN"/>
        </w:rPr>
        <w:t>2026年开门红宣传品采购项目</w:t>
      </w:r>
      <w:r>
        <w:rPr>
          <w:rFonts w:hint="eastAsia" w:ascii="仿宋" w:hAnsi="仿宋" w:eastAsia="仿宋" w:cs="宋体"/>
          <w:b w:val="0"/>
          <w:sz w:val="24"/>
          <w:szCs w:val="24"/>
        </w:rPr>
        <w:t>，详见第四部分采购需求。</w:t>
      </w:r>
      <w:bookmarkStart w:id="7" w:name="_GoBack"/>
      <w:bookmarkEnd w:id="7"/>
    </w:p>
    <w:p>
      <w:pPr>
        <w:pStyle w:val="3"/>
        <w:keepNext w:val="0"/>
        <w:keepLines w:val="0"/>
        <w:spacing w:before="0" w:after="0" w:line="400" w:lineRule="exact"/>
        <w:ind w:left="420" w:leftChars="200"/>
        <w:jc w:val="left"/>
        <w:rPr>
          <w:rFonts w:ascii="仿宋" w:hAnsi="仿宋" w:eastAsia="仿宋" w:cs="宋体"/>
          <w:b w:val="0"/>
          <w:sz w:val="24"/>
          <w:szCs w:val="24"/>
        </w:rPr>
      </w:pPr>
      <w:r>
        <w:rPr>
          <w:rFonts w:hint="eastAsia" w:ascii="仿宋" w:hAnsi="仿宋" w:eastAsia="仿宋" w:cs="宋体"/>
          <w:b w:val="0"/>
          <w:sz w:val="24"/>
          <w:szCs w:val="24"/>
        </w:rPr>
        <w:t>合同履行期限：20个日历天或按招标人要求。</w:t>
      </w:r>
    </w:p>
    <w:p>
      <w:pPr>
        <w:spacing w:line="360" w:lineRule="exact"/>
        <w:ind w:firstLine="470" w:firstLineChars="196"/>
        <w:rPr>
          <w:rFonts w:ascii="仿宋" w:hAnsi="仿宋" w:eastAsia="仿宋" w:cs="宋体"/>
          <w:sz w:val="24"/>
        </w:rPr>
      </w:pPr>
      <w:r>
        <w:rPr>
          <w:rFonts w:hint="eastAsia" w:ascii="仿宋" w:hAnsi="仿宋" w:eastAsia="仿宋" w:cs="宋体"/>
          <w:sz w:val="24"/>
        </w:rPr>
        <w:t>质量要求：合格(并对所供货物提供一年质保)。</w:t>
      </w:r>
    </w:p>
    <w:p>
      <w:pPr>
        <w:pStyle w:val="3"/>
        <w:keepNext w:val="0"/>
        <w:keepLines w:val="0"/>
        <w:spacing w:before="0" w:after="0" w:line="400" w:lineRule="exact"/>
        <w:ind w:firstLine="480" w:firstLineChars="200"/>
        <w:rPr>
          <w:rFonts w:ascii="仿宋" w:hAnsi="仿宋" w:eastAsia="仿宋" w:cs="宋体"/>
          <w:b w:val="0"/>
          <w:sz w:val="24"/>
          <w:szCs w:val="24"/>
        </w:rPr>
      </w:pPr>
      <w:r>
        <w:rPr>
          <w:rFonts w:hint="eastAsia" w:ascii="仿宋" w:hAnsi="仿宋" w:eastAsia="仿宋" w:cs="宋体"/>
          <w:b w:val="0"/>
          <w:sz w:val="24"/>
          <w:szCs w:val="24"/>
        </w:rPr>
        <w:t>本项目不接受联合体投标。</w:t>
      </w:r>
    </w:p>
    <w:p>
      <w:pPr>
        <w:pStyle w:val="3"/>
        <w:keepNext w:val="0"/>
        <w:keepLines w:val="0"/>
        <w:spacing w:before="0" w:after="0" w:line="360" w:lineRule="exact"/>
        <w:ind w:firstLine="480" w:firstLineChars="200"/>
        <w:rPr>
          <w:rFonts w:ascii="仿宋" w:hAnsi="仿宋" w:eastAsia="仿宋" w:cs="宋体"/>
          <w:b w:val="0"/>
          <w:sz w:val="24"/>
          <w:szCs w:val="24"/>
        </w:rPr>
      </w:pPr>
      <w:bookmarkStart w:id="0" w:name="_Toc28359090"/>
      <w:bookmarkStart w:id="1" w:name="_Toc35393630"/>
      <w:bookmarkStart w:id="2" w:name="_Toc28359013"/>
      <w:bookmarkStart w:id="3" w:name="_Toc35393799"/>
      <w:r>
        <w:rPr>
          <w:rFonts w:hint="eastAsia" w:ascii="仿宋" w:hAnsi="仿宋" w:eastAsia="仿宋" w:cs="宋体"/>
          <w:b w:val="0"/>
          <w:sz w:val="24"/>
          <w:szCs w:val="24"/>
        </w:rPr>
        <w:t>二、申请人的资格要求：</w:t>
      </w:r>
      <w:bookmarkEnd w:id="0"/>
      <w:bookmarkEnd w:id="1"/>
      <w:bookmarkEnd w:id="2"/>
      <w:bookmarkEnd w:id="3"/>
    </w:p>
    <w:p>
      <w:pPr>
        <w:spacing w:line="400" w:lineRule="exact"/>
        <w:ind w:firstLine="480" w:firstLineChars="200"/>
        <w:rPr>
          <w:rFonts w:ascii="仿宋" w:hAnsi="仿宋" w:eastAsia="仿宋" w:cs="宋体"/>
          <w:sz w:val="24"/>
        </w:rPr>
      </w:pPr>
      <w:r>
        <w:rPr>
          <w:rFonts w:hint="eastAsia" w:ascii="仿宋" w:hAnsi="仿宋" w:eastAsia="仿宋"/>
          <w:sz w:val="24"/>
        </w:rPr>
        <w:t>1、满足《中华人民共和国政府采购法》第二十二条规定、</w:t>
      </w:r>
      <w:r>
        <w:rPr>
          <w:rFonts w:hint="eastAsia" w:ascii="仿宋" w:hAnsi="仿宋" w:eastAsia="仿宋" w:cs="宋体"/>
          <w:sz w:val="24"/>
        </w:rPr>
        <w:t>《中华人民共和国政府采购法实施条例》第十七条和第十八条的规定，并提供下列审查材料：</w:t>
      </w:r>
    </w:p>
    <w:tbl>
      <w:tblPr>
        <w:tblStyle w:val="4"/>
        <w:tblW w:w="8788" w:type="dxa"/>
        <w:tblInd w:w="392"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992"/>
        <w:gridCol w:w="462"/>
        <w:gridCol w:w="3932"/>
        <w:gridCol w:w="3402"/>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811" w:hRule="atLeast"/>
        </w:trPr>
        <w:tc>
          <w:tcPr>
            <w:tcW w:w="99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260" w:lineRule="exact"/>
              <w:jc w:val="center"/>
              <w:rPr>
                <w:rFonts w:ascii="仿宋" w:hAnsi="仿宋" w:eastAsia="仿宋"/>
                <w:kern w:val="0"/>
                <w:szCs w:val="21"/>
              </w:rPr>
            </w:pPr>
            <w:r>
              <w:rPr>
                <w:rFonts w:hint="eastAsia" w:ascii="仿宋" w:hAnsi="仿宋" w:eastAsia="仿宋"/>
                <w:kern w:val="0"/>
                <w:szCs w:val="21"/>
              </w:rPr>
              <w:t>序号</w:t>
            </w:r>
          </w:p>
        </w:tc>
        <w:tc>
          <w:tcPr>
            <w:tcW w:w="4394"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line="260" w:lineRule="exact"/>
              <w:jc w:val="center"/>
              <w:rPr>
                <w:rFonts w:ascii="仿宋" w:hAnsi="仿宋" w:eastAsia="仿宋"/>
                <w:kern w:val="0"/>
                <w:szCs w:val="21"/>
              </w:rPr>
            </w:pPr>
            <w:r>
              <w:rPr>
                <w:rFonts w:hint="eastAsia" w:ascii="仿宋" w:hAnsi="仿宋" w:eastAsia="仿宋"/>
                <w:kern w:val="0"/>
                <w:szCs w:val="21"/>
              </w:rPr>
              <w:t>资质内容</w:t>
            </w:r>
          </w:p>
        </w:tc>
        <w:tc>
          <w:tcPr>
            <w:tcW w:w="3402"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spacing w:line="260" w:lineRule="exact"/>
              <w:jc w:val="center"/>
              <w:rPr>
                <w:rFonts w:ascii="仿宋" w:hAnsi="仿宋" w:eastAsia="仿宋"/>
                <w:kern w:val="0"/>
                <w:szCs w:val="21"/>
              </w:rPr>
            </w:pPr>
            <w:r>
              <w:rPr>
                <w:rFonts w:hint="eastAsia" w:ascii="仿宋" w:hAnsi="仿宋" w:eastAsia="仿宋"/>
                <w:kern w:val="0"/>
                <w:szCs w:val="21"/>
              </w:rPr>
              <w:t>提交形式</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59" w:hRule="atLeast"/>
        </w:trPr>
        <w:tc>
          <w:tcPr>
            <w:tcW w:w="992"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260" w:lineRule="exact"/>
              <w:jc w:val="center"/>
              <w:rPr>
                <w:rFonts w:ascii="仿宋" w:hAnsi="仿宋" w:eastAsia="仿宋"/>
                <w:kern w:val="0"/>
                <w:szCs w:val="21"/>
              </w:rPr>
            </w:pPr>
            <w:r>
              <w:rPr>
                <w:rFonts w:hint="eastAsia" w:ascii="仿宋" w:hAnsi="仿宋" w:eastAsia="仿宋"/>
                <w:kern w:val="0"/>
                <w:szCs w:val="21"/>
              </w:rPr>
              <w:t>1</w:t>
            </w:r>
          </w:p>
          <w:p>
            <w:pPr>
              <w:spacing w:line="260" w:lineRule="exact"/>
              <w:jc w:val="center"/>
              <w:rPr>
                <w:rFonts w:ascii="仿宋" w:hAnsi="仿宋" w:eastAsia="仿宋"/>
                <w:kern w:val="0"/>
                <w:szCs w:val="21"/>
              </w:rPr>
            </w:pPr>
            <w:r>
              <w:rPr>
                <w:rFonts w:hint="eastAsia" w:ascii="仿宋" w:hAnsi="仿宋" w:eastAsia="仿宋"/>
                <w:kern w:val="0"/>
                <w:szCs w:val="21"/>
              </w:rPr>
              <w:t>（供应商可任选其中1项提供材料，2选1）</w:t>
            </w:r>
          </w:p>
        </w:tc>
        <w:tc>
          <w:tcPr>
            <w:tcW w:w="462"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spacing w:line="260" w:lineRule="exact"/>
              <w:jc w:val="center"/>
              <w:rPr>
                <w:rFonts w:ascii="仿宋" w:hAnsi="仿宋" w:eastAsia="仿宋"/>
                <w:kern w:val="0"/>
                <w:szCs w:val="21"/>
              </w:rPr>
            </w:pPr>
            <w:r>
              <w:rPr>
                <w:rFonts w:hint="eastAsia" w:ascii="仿宋" w:hAnsi="仿宋" w:eastAsia="仿宋"/>
                <w:kern w:val="0"/>
                <w:szCs w:val="21"/>
              </w:rPr>
              <w:t>（1）</w:t>
            </w:r>
          </w:p>
        </w:tc>
        <w:tc>
          <w:tcPr>
            <w:tcW w:w="3932"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260" w:lineRule="exact"/>
              <w:jc w:val="center"/>
              <w:rPr>
                <w:rFonts w:ascii="仿宋" w:hAnsi="仿宋" w:eastAsia="仿宋"/>
                <w:kern w:val="0"/>
                <w:szCs w:val="21"/>
              </w:rPr>
            </w:pPr>
            <w:r>
              <w:rPr>
                <w:rFonts w:hint="eastAsia" w:ascii="仿宋" w:hAnsi="仿宋" w:eastAsia="仿宋"/>
                <w:kern w:val="0"/>
                <w:szCs w:val="21"/>
              </w:rPr>
              <w:t>法定代表人资格证明（格式按照示范格式要求）</w:t>
            </w:r>
          </w:p>
        </w:tc>
        <w:tc>
          <w:tcPr>
            <w:tcW w:w="3402"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260" w:lineRule="exact"/>
              <w:jc w:val="center"/>
              <w:rPr>
                <w:rFonts w:ascii="仿宋" w:hAnsi="仿宋" w:eastAsia="仿宋"/>
                <w:kern w:val="0"/>
                <w:szCs w:val="21"/>
              </w:rPr>
            </w:pPr>
            <w:r>
              <w:rPr>
                <w:rFonts w:hint="eastAsia" w:ascii="仿宋" w:hAnsi="仿宋" w:eastAsia="仿宋"/>
                <w:kern w:val="0"/>
                <w:szCs w:val="21"/>
              </w:rPr>
              <w:t>盖章装订在投标文件中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20" w:hRule="atLeast"/>
        </w:trPr>
        <w:tc>
          <w:tcPr>
            <w:tcW w:w="992" w:type="dxa"/>
            <w:vMerge w:val="continue"/>
            <w:tcBorders>
              <w:top w:val="nil"/>
              <w:left w:val="single" w:color="auto" w:sz="8" w:space="0"/>
              <w:bottom w:val="single" w:color="auto" w:sz="8" w:space="0"/>
              <w:right w:val="single" w:color="auto" w:sz="8" w:space="0"/>
            </w:tcBorders>
            <w:vAlign w:val="center"/>
          </w:tcPr>
          <w:p>
            <w:pPr>
              <w:spacing w:line="260" w:lineRule="exact"/>
              <w:jc w:val="left"/>
              <w:rPr>
                <w:rFonts w:ascii="仿宋" w:hAnsi="仿宋" w:eastAsia="仿宋"/>
                <w:kern w:val="0"/>
                <w:szCs w:val="21"/>
              </w:rPr>
            </w:pPr>
          </w:p>
        </w:tc>
        <w:tc>
          <w:tcPr>
            <w:tcW w:w="462" w:type="dxa"/>
            <w:vMerge w:val="continue"/>
            <w:tcBorders>
              <w:top w:val="nil"/>
              <w:left w:val="nil"/>
              <w:bottom w:val="single" w:color="auto" w:sz="8" w:space="0"/>
              <w:right w:val="single" w:color="auto" w:sz="8" w:space="0"/>
            </w:tcBorders>
            <w:vAlign w:val="center"/>
          </w:tcPr>
          <w:p>
            <w:pPr>
              <w:spacing w:line="260" w:lineRule="exact"/>
              <w:jc w:val="left"/>
              <w:rPr>
                <w:rFonts w:ascii="仿宋" w:hAnsi="仿宋" w:eastAsia="仿宋"/>
                <w:kern w:val="0"/>
                <w:szCs w:val="21"/>
              </w:rPr>
            </w:pPr>
          </w:p>
        </w:tc>
        <w:tc>
          <w:tcPr>
            <w:tcW w:w="3932"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260" w:lineRule="exact"/>
              <w:jc w:val="center"/>
              <w:rPr>
                <w:rFonts w:ascii="仿宋" w:hAnsi="仿宋" w:eastAsia="仿宋"/>
                <w:kern w:val="0"/>
                <w:szCs w:val="21"/>
              </w:rPr>
            </w:pPr>
            <w:r>
              <w:rPr>
                <w:rFonts w:hint="eastAsia" w:ascii="仿宋" w:hAnsi="仿宋" w:eastAsia="仿宋"/>
                <w:kern w:val="0"/>
                <w:szCs w:val="21"/>
              </w:rPr>
              <w:t>法定代表人身份证</w:t>
            </w:r>
          </w:p>
        </w:tc>
        <w:tc>
          <w:tcPr>
            <w:tcW w:w="3402"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260" w:lineRule="exact"/>
              <w:jc w:val="center"/>
              <w:rPr>
                <w:rFonts w:ascii="仿宋" w:hAnsi="仿宋" w:eastAsia="仿宋"/>
                <w:kern w:val="0"/>
                <w:szCs w:val="21"/>
              </w:rPr>
            </w:pPr>
            <w:r>
              <w:rPr>
                <w:rFonts w:hint="eastAsia" w:ascii="仿宋" w:hAnsi="仿宋" w:eastAsia="仿宋"/>
                <w:kern w:val="0"/>
                <w:szCs w:val="21"/>
              </w:rPr>
              <w:t>盖章装订在投标文件中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32" w:hRule="atLeast"/>
        </w:trPr>
        <w:tc>
          <w:tcPr>
            <w:tcW w:w="992" w:type="dxa"/>
            <w:vMerge w:val="continue"/>
            <w:tcBorders>
              <w:top w:val="nil"/>
              <w:left w:val="single" w:color="auto" w:sz="8" w:space="0"/>
              <w:bottom w:val="single" w:color="auto" w:sz="8" w:space="0"/>
              <w:right w:val="single" w:color="auto" w:sz="8" w:space="0"/>
            </w:tcBorders>
            <w:vAlign w:val="center"/>
          </w:tcPr>
          <w:p>
            <w:pPr>
              <w:spacing w:line="260" w:lineRule="exact"/>
              <w:jc w:val="left"/>
              <w:rPr>
                <w:rFonts w:ascii="仿宋" w:hAnsi="仿宋" w:eastAsia="仿宋"/>
                <w:kern w:val="0"/>
                <w:szCs w:val="21"/>
              </w:rPr>
            </w:pPr>
          </w:p>
        </w:tc>
        <w:tc>
          <w:tcPr>
            <w:tcW w:w="462"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pPr>
              <w:spacing w:line="260" w:lineRule="exact"/>
              <w:jc w:val="center"/>
              <w:rPr>
                <w:rFonts w:ascii="仿宋" w:hAnsi="仿宋" w:eastAsia="仿宋"/>
                <w:kern w:val="0"/>
                <w:szCs w:val="21"/>
              </w:rPr>
            </w:pPr>
            <w:r>
              <w:rPr>
                <w:rFonts w:hint="eastAsia" w:ascii="仿宋" w:hAnsi="仿宋" w:eastAsia="仿宋"/>
                <w:kern w:val="0"/>
                <w:szCs w:val="21"/>
              </w:rPr>
              <w:t>（2）</w:t>
            </w:r>
          </w:p>
        </w:tc>
        <w:tc>
          <w:tcPr>
            <w:tcW w:w="3932"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rPr>
                <w:rFonts w:ascii="仿宋" w:hAnsi="仿宋" w:eastAsia="仿宋"/>
                <w:sz w:val="24"/>
              </w:rPr>
            </w:pPr>
            <w:r>
              <w:rPr>
                <w:rFonts w:hint="eastAsia" w:ascii="仿宋" w:hAnsi="仿宋" w:eastAsia="仿宋"/>
                <w:kern w:val="0"/>
                <w:szCs w:val="21"/>
              </w:rPr>
              <w:t>授权委托书（格式按照示范格式二要求）</w:t>
            </w:r>
            <w:r>
              <w:rPr>
                <w:rFonts w:hint="eastAsia" w:ascii="仿宋" w:hAnsi="仿宋" w:eastAsia="仿宋"/>
                <w:sz w:val="24"/>
              </w:rPr>
              <w:t>该授权委托人须为投标企业正式员工（提供授权委托人的开标前</w:t>
            </w:r>
            <w:r>
              <w:rPr>
                <w:rFonts w:hint="eastAsia" w:ascii="仿宋" w:hAnsi="仿宋" w:eastAsia="仿宋"/>
                <w:sz w:val="24"/>
                <w:lang w:val="en-US" w:eastAsia="zh-CN"/>
              </w:rPr>
              <w:t>1</w:t>
            </w:r>
            <w:r>
              <w:rPr>
                <w:rFonts w:hint="eastAsia" w:ascii="仿宋" w:hAnsi="仿宋" w:eastAsia="仿宋"/>
                <w:sz w:val="24"/>
              </w:rPr>
              <w:t>个月社保机构出具社保缴纳证明）。</w:t>
            </w:r>
          </w:p>
        </w:tc>
        <w:tc>
          <w:tcPr>
            <w:tcW w:w="3402"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260" w:lineRule="exact"/>
              <w:jc w:val="center"/>
              <w:rPr>
                <w:rFonts w:ascii="仿宋" w:hAnsi="仿宋" w:eastAsia="仿宋"/>
                <w:kern w:val="0"/>
                <w:szCs w:val="21"/>
              </w:rPr>
            </w:pPr>
            <w:r>
              <w:rPr>
                <w:rFonts w:hint="eastAsia" w:ascii="仿宋" w:hAnsi="仿宋" w:eastAsia="仿宋"/>
                <w:kern w:val="0"/>
                <w:szCs w:val="21"/>
              </w:rPr>
              <w:t>网络打印盖章装订在投标文件中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0" w:hRule="atLeast"/>
        </w:trPr>
        <w:tc>
          <w:tcPr>
            <w:tcW w:w="992" w:type="dxa"/>
            <w:vMerge w:val="continue"/>
            <w:tcBorders>
              <w:top w:val="nil"/>
              <w:left w:val="single" w:color="auto" w:sz="8" w:space="0"/>
              <w:bottom w:val="single" w:color="auto" w:sz="8" w:space="0"/>
              <w:right w:val="single" w:color="auto" w:sz="8" w:space="0"/>
            </w:tcBorders>
            <w:vAlign w:val="center"/>
          </w:tcPr>
          <w:p>
            <w:pPr>
              <w:spacing w:line="260" w:lineRule="exact"/>
              <w:jc w:val="left"/>
              <w:rPr>
                <w:rFonts w:ascii="仿宋" w:hAnsi="仿宋" w:eastAsia="仿宋"/>
                <w:kern w:val="0"/>
                <w:szCs w:val="21"/>
              </w:rPr>
            </w:pPr>
          </w:p>
        </w:tc>
        <w:tc>
          <w:tcPr>
            <w:tcW w:w="462" w:type="dxa"/>
            <w:vMerge w:val="continue"/>
            <w:tcBorders>
              <w:top w:val="nil"/>
              <w:left w:val="nil"/>
              <w:bottom w:val="single" w:color="auto" w:sz="8" w:space="0"/>
              <w:right w:val="single" w:color="auto" w:sz="8" w:space="0"/>
            </w:tcBorders>
            <w:vAlign w:val="center"/>
          </w:tcPr>
          <w:p>
            <w:pPr>
              <w:spacing w:line="260" w:lineRule="exact"/>
              <w:jc w:val="left"/>
              <w:rPr>
                <w:rFonts w:ascii="仿宋" w:hAnsi="仿宋" w:eastAsia="仿宋"/>
                <w:kern w:val="0"/>
                <w:szCs w:val="21"/>
              </w:rPr>
            </w:pPr>
          </w:p>
        </w:tc>
        <w:tc>
          <w:tcPr>
            <w:tcW w:w="3932"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260" w:lineRule="exact"/>
              <w:jc w:val="center"/>
              <w:rPr>
                <w:rFonts w:ascii="仿宋" w:hAnsi="仿宋" w:eastAsia="仿宋"/>
                <w:kern w:val="0"/>
                <w:szCs w:val="21"/>
              </w:rPr>
            </w:pPr>
            <w:r>
              <w:rPr>
                <w:rFonts w:hint="eastAsia" w:ascii="仿宋" w:hAnsi="仿宋" w:eastAsia="仿宋"/>
                <w:kern w:val="0"/>
                <w:szCs w:val="21"/>
              </w:rPr>
              <w:t>受托人身份证</w:t>
            </w:r>
          </w:p>
        </w:tc>
        <w:tc>
          <w:tcPr>
            <w:tcW w:w="3402"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260" w:lineRule="exact"/>
              <w:jc w:val="center"/>
              <w:rPr>
                <w:rFonts w:ascii="仿宋" w:hAnsi="仿宋" w:eastAsia="仿宋"/>
                <w:kern w:val="0"/>
                <w:szCs w:val="21"/>
              </w:rPr>
            </w:pPr>
            <w:r>
              <w:rPr>
                <w:rFonts w:hint="eastAsia" w:ascii="仿宋" w:hAnsi="仿宋" w:eastAsia="仿宋"/>
                <w:kern w:val="0"/>
                <w:szCs w:val="21"/>
              </w:rPr>
              <w:t>正反面复印件盖章装订在投标文件中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06" w:hRule="atLeast"/>
        </w:trPr>
        <w:tc>
          <w:tcPr>
            <w:tcW w:w="99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260" w:lineRule="exact"/>
              <w:jc w:val="center"/>
              <w:rPr>
                <w:rFonts w:ascii="仿宋" w:hAnsi="仿宋" w:eastAsia="仿宋"/>
                <w:kern w:val="0"/>
                <w:szCs w:val="21"/>
              </w:rPr>
            </w:pPr>
            <w:r>
              <w:rPr>
                <w:rFonts w:hint="eastAsia" w:ascii="仿宋" w:hAnsi="仿宋" w:eastAsia="仿宋"/>
                <w:kern w:val="0"/>
                <w:szCs w:val="21"/>
              </w:rPr>
              <w:t>2</w:t>
            </w:r>
          </w:p>
        </w:tc>
        <w:tc>
          <w:tcPr>
            <w:tcW w:w="4394"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spacing w:line="360" w:lineRule="exact"/>
              <w:rPr>
                <w:rFonts w:ascii="仿宋" w:hAnsi="仿宋" w:eastAsia="仿宋"/>
                <w:sz w:val="24"/>
              </w:rPr>
            </w:pPr>
            <w:r>
              <w:rPr>
                <w:rFonts w:hint="eastAsia" w:ascii="仿宋" w:hAnsi="仿宋" w:eastAsia="仿宋"/>
                <w:sz w:val="24"/>
              </w:rPr>
              <w:t>营业执照</w:t>
            </w:r>
          </w:p>
        </w:tc>
        <w:tc>
          <w:tcPr>
            <w:tcW w:w="3402"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260" w:lineRule="exact"/>
              <w:jc w:val="center"/>
              <w:rPr>
                <w:rFonts w:ascii="仿宋" w:hAnsi="仿宋" w:eastAsia="仿宋"/>
                <w:kern w:val="0"/>
                <w:szCs w:val="21"/>
              </w:rPr>
            </w:pPr>
            <w:r>
              <w:rPr>
                <w:rFonts w:hint="eastAsia" w:ascii="仿宋" w:hAnsi="仿宋" w:eastAsia="仿宋"/>
                <w:kern w:val="0"/>
                <w:szCs w:val="21"/>
              </w:rPr>
              <w:t>复印件加盖公章装订在标书中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06" w:hRule="atLeast"/>
        </w:trPr>
        <w:tc>
          <w:tcPr>
            <w:tcW w:w="99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400" w:lineRule="exact"/>
              <w:jc w:val="center"/>
              <w:rPr>
                <w:rFonts w:ascii="仿宋" w:hAnsi="仿宋" w:eastAsia="仿宋"/>
                <w:kern w:val="0"/>
                <w:sz w:val="24"/>
              </w:rPr>
            </w:pPr>
            <w:r>
              <w:rPr>
                <w:rFonts w:hint="eastAsia" w:ascii="仿宋" w:hAnsi="仿宋" w:eastAsia="仿宋"/>
                <w:kern w:val="0"/>
                <w:sz w:val="24"/>
              </w:rPr>
              <w:t>3</w:t>
            </w:r>
          </w:p>
        </w:tc>
        <w:tc>
          <w:tcPr>
            <w:tcW w:w="4394"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spacing w:line="400" w:lineRule="exact"/>
              <w:jc w:val="center"/>
              <w:rPr>
                <w:rFonts w:ascii="仿宋" w:hAnsi="仿宋" w:eastAsia="仿宋"/>
                <w:kern w:val="0"/>
                <w:sz w:val="24"/>
              </w:rPr>
            </w:pPr>
            <w:r>
              <w:rPr>
                <w:rFonts w:hint="eastAsia" w:ascii="仿宋" w:hAnsi="仿宋" w:eastAsia="仿宋"/>
                <w:kern w:val="0"/>
                <w:sz w:val="24"/>
              </w:rPr>
              <w:t>承诺书（格式按照示范格式三要求）</w:t>
            </w:r>
          </w:p>
        </w:tc>
        <w:tc>
          <w:tcPr>
            <w:tcW w:w="3402"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400" w:lineRule="exact"/>
              <w:jc w:val="center"/>
              <w:rPr>
                <w:rFonts w:ascii="仿宋" w:hAnsi="仿宋" w:eastAsia="仿宋"/>
                <w:kern w:val="0"/>
                <w:sz w:val="24"/>
              </w:rPr>
            </w:pPr>
            <w:r>
              <w:rPr>
                <w:rFonts w:hint="eastAsia" w:ascii="仿宋" w:hAnsi="仿宋" w:eastAsia="仿宋"/>
                <w:kern w:val="0"/>
                <w:szCs w:val="21"/>
              </w:rPr>
              <w:t>加盖公章装订在标书中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19" w:hRule="atLeast"/>
        </w:trPr>
        <w:tc>
          <w:tcPr>
            <w:tcW w:w="99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spacing w:line="400" w:lineRule="exact"/>
              <w:jc w:val="center"/>
              <w:rPr>
                <w:rFonts w:ascii="仿宋" w:hAnsi="仿宋" w:eastAsia="仿宋"/>
                <w:kern w:val="0"/>
                <w:sz w:val="24"/>
              </w:rPr>
            </w:pPr>
            <w:r>
              <w:rPr>
                <w:rFonts w:hint="eastAsia" w:ascii="仿宋" w:hAnsi="仿宋" w:eastAsia="仿宋"/>
                <w:kern w:val="0"/>
                <w:sz w:val="24"/>
              </w:rPr>
              <w:t>4</w:t>
            </w:r>
          </w:p>
        </w:tc>
        <w:tc>
          <w:tcPr>
            <w:tcW w:w="4394"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spacing w:line="320" w:lineRule="exact"/>
              <w:jc w:val="center"/>
              <w:rPr>
                <w:rFonts w:ascii="仿宋" w:hAnsi="仿宋" w:eastAsia="仿宋"/>
                <w:kern w:val="0"/>
                <w:sz w:val="24"/>
              </w:rPr>
            </w:pPr>
            <w:r>
              <w:rPr>
                <w:rFonts w:hint="eastAsia" w:ascii="仿宋" w:hAnsi="仿宋" w:eastAsia="仿宋"/>
                <w:kern w:val="0"/>
                <w:sz w:val="24"/>
              </w:rPr>
              <w:t>符合《政府采购法》第二十二条规定条件的声明函（具备履行合同所必需的设备和专业技术能力、财务状况、缴纳税收和社会保障资金等证明材料，格式按照示范格式四要求）</w:t>
            </w:r>
          </w:p>
        </w:tc>
        <w:tc>
          <w:tcPr>
            <w:tcW w:w="3402" w:type="dxa"/>
            <w:tcBorders>
              <w:top w:val="nil"/>
              <w:left w:val="nil"/>
              <w:bottom w:val="single" w:color="auto" w:sz="8" w:space="0"/>
              <w:right w:val="single" w:color="auto" w:sz="8" w:space="0"/>
            </w:tcBorders>
            <w:tcMar>
              <w:top w:w="0" w:type="dxa"/>
              <w:left w:w="108" w:type="dxa"/>
              <w:bottom w:w="0" w:type="dxa"/>
              <w:right w:w="108" w:type="dxa"/>
            </w:tcMar>
            <w:vAlign w:val="center"/>
          </w:tcPr>
          <w:p>
            <w:pPr>
              <w:spacing w:line="300" w:lineRule="exact"/>
              <w:jc w:val="center"/>
              <w:rPr>
                <w:rFonts w:ascii="仿宋" w:hAnsi="仿宋" w:eastAsia="仿宋"/>
                <w:kern w:val="0"/>
                <w:sz w:val="24"/>
              </w:rPr>
            </w:pPr>
            <w:r>
              <w:rPr>
                <w:rFonts w:hint="eastAsia" w:ascii="仿宋" w:hAnsi="仿宋" w:eastAsia="仿宋"/>
                <w:kern w:val="0"/>
                <w:szCs w:val="21"/>
              </w:rPr>
              <w:t>加盖公章装订在标书中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22" w:hRule="atLeast"/>
        </w:trPr>
        <w:tc>
          <w:tcPr>
            <w:tcW w:w="992" w:type="dxa"/>
            <w:tcBorders>
              <w:top w:val="nil"/>
              <w:left w:val="single" w:color="auto" w:sz="8" w:space="0"/>
              <w:bottom w:val="single" w:color="auto" w:sz="4" w:space="0"/>
              <w:right w:val="single" w:color="auto" w:sz="8" w:space="0"/>
            </w:tcBorders>
            <w:tcMar>
              <w:top w:w="0" w:type="dxa"/>
              <w:left w:w="108" w:type="dxa"/>
              <w:bottom w:w="0" w:type="dxa"/>
              <w:right w:w="108" w:type="dxa"/>
            </w:tcMar>
            <w:vAlign w:val="center"/>
          </w:tcPr>
          <w:p>
            <w:pPr>
              <w:spacing w:line="300" w:lineRule="exact"/>
              <w:ind w:firstLine="240" w:firstLineChars="100"/>
              <w:rPr>
                <w:rFonts w:ascii="仿宋" w:hAnsi="仿宋" w:eastAsia="仿宋"/>
                <w:sz w:val="24"/>
              </w:rPr>
            </w:pPr>
            <w:r>
              <w:rPr>
                <w:rFonts w:hint="eastAsia" w:ascii="仿宋" w:hAnsi="仿宋" w:eastAsia="仿宋"/>
                <w:sz w:val="24"/>
              </w:rPr>
              <w:t>5</w:t>
            </w:r>
          </w:p>
        </w:tc>
        <w:tc>
          <w:tcPr>
            <w:tcW w:w="4394" w:type="dxa"/>
            <w:gridSpan w:val="2"/>
            <w:tcBorders>
              <w:top w:val="nil"/>
              <w:left w:val="nil"/>
              <w:bottom w:val="single" w:color="auto" w:sz="4" w:space="0"/>
              <w:right w:val="single" w:color="auto" w:sz="8" w:space="0"/>
            </w:tcBorders>
            <w:tcMar>
              <w:top w:w="0" w:type="dxa"/>
              <w:left w:w="108" w:type="dxa"/>
              <w:bottom w:w="0" w:type="dxa"/>
              <w:right w:w="108" w:type="dxa"/>
            </w:tcMar>
            <w:vAlign w:val="center"/>
          </w:tcPr>
          <w:p>
            <w:pPr>
              <w:spacing w:line="360" w:lineRule="exact"/>
              <w:rPr>
                <w:rFonts w:ascii="仿宋" w:hAnsi="仿宋" w:eastAsia="仿宋"/>
                <w:sz w:val="24"/>
              </w:rPr>
            </w:pPr>
            <w:r>
              <w:rPr>
                <w:rFonts w:hint="eastAsia" w:ascii="仿宋" w:hAnsi="仿宋" w:eastAsia="仿宋"/>
                <w:sz w:val="24"/>
              </w:rPr>
              <w:t>业绩：投标人自202</w:t>
            </w:r>
            <w:r>
              <w:rPr>
                <w:rFonts w:hint="eastAsia" w:ascii="仿宋" w:hAnsi="仿宋" w:eastAsia="仿宋"/>
                <w:sz w:val="24"/>
                <w:lang w:val="en-US" w:eastAsia="zh-CN"/>
              </w:rPr>
              <w:t>2</w:t>
            </w:r>
            <w:r>
              <w:rPr>
                <w:rFonts w:hint="eastAsia" w:ascii="仿宋" w:hAnsi="仿宋" w:eastAsia="仿宋"/>
                <w:sz w:val="24"/>
              </w:rPr>
              <w:t>年10月1日起具有金融系统至少2个宣传品采购项目的签约和供货经验，须提供相关加盖投标人公章的合同复印件等材料（原件备查）</w:t>
            </w:r>
          </w:p>
        </w:tc>
        <w:tc>
          <w:tcPr>
            <w:tcW w:w="3402" w:type="dxa"/>
            <w:tcBorders>
              <w:top w:val="nil"/>
              <w:left w:val="nil"/>
              <w:bottom w:val="single" w:color="auto" w:sz="4" w:space="0"/>
              <w:right w:val="single" w:color="auto" w:sz="8" w:space="0"/>
            </w:tcBorders>
            <w:tcMar>
              <w:top w:w="0" w:type="dxa"/>
              <w:left w:w="108" w:type="dxa"/>
              <w:bottom w:w="0" w:type="dxa"/>
              <w:right w:w="108" w:type="dxa"/>
            </w:tcMar>
            <w:vAlign w:val="center"/>
          </w:tcPr>
          <w:p>
            <w:pPr>
              <w:spacing w:line="300" w:lineRule="exact"/>
              <w:jc w:val="center"/>
              <w:rPr>
                <w:rFonts w:ascii="仿宋" w:hAnsi="仿宋" w:eastAsia="仿宋"/>
                <w:sz w:val="24"/>
              </w:rPr>
            </w:pPr>
            <w:r>
              <w:rPr>
                <w:rFonts w:hint="eastAsia" w:ascii="仿宋" w:hAnsi="仿宋" w:eastAsia="仿宋"/>
                <w:kern w:val="0"/>
                <w:szCs w:val="21"/>
              </w:rPr>
              <w:t>加盖公章装订在标书中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67" w:hRule="atLeast"/>
        </w:trPr>
        <w:tc>
          <w:tcPr>
            <w:tcW w:w="992"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pPr>
              <w:spacing w:line="260" w:lineRule="exact"/>
              <w:jc w:val="center"/>
              <w:rPr>
                <w:rFonts w:ascii="仿宋" w:hAnsi="仿宋" w:eastAsia="仿宋"/>
                <w:sz w:val="24"/>
              </w:rPr>
            </w:pPr>
            <w:r>
              <w:rPr>
                <w:rFonts w:hint="eastAsia" w:ascii="仿宋" w:hAnsi="仿宋" w:eastAsia="仿宋"/>
                <w:sz w:val="24"/>
              </w:rPr>
              <w:t>6</w:t>
            </w:r>
          </w:p>
        </w:tc>
        <w:tc>
          <w:tcPr>
            <w:tcW w:w="4394" w:type="dxa"/>
            <w:gridSpan w:val="2"/>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line="360" w:lineRule="exact"/>
              <w:rPr>
                <w:rFonts w:ascii="仿宋" w:hAnsi="仿宋" w:eastAsia="仿宋"/>
                <w:sz w:val="24"/>
              </w:rPr>
            </w:pPr>
            <w:r>
              <w:rPr>
                <w:rFonts w:hint="eastAsia" w:ascii="仿宋" w:hAnsi="仿宋" w:eastAsia="仿宋"/>
                <w:sz w:val="24"/>
              </w:rPr>
              <w:t>投标方针对本项目投标的采购货品均须获得该货品原厂商的授权或有效代理许可，并确保本次招标货品均为正规供货渠道（提供原厂授权或代理许可证，以及正规供货渠道承诺书）</w:t>
            </w:r>
          </w:p>
        </w:tc>
        <w:tc>
          <w:tcPr>
            <w:tcW w:w="3402"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line="260" w:lineRule="exact"/>
              <w:jc w:val="center"/>
              <w:rPr>
                <w:rFonts w:ascii="仿宋" w:hAnsi="仿宋" w:eastAsia="仿宋"/>
                <w:sz w:val="24"/>
              </w:rPr>
            </w:pPr>
            <w:r>
              <w:rPr>
                <w:rFonts w:hint="eastAsia" w:ascii="仿宋" w:hAnsi="仿宋" w:eastAsia="仿宋"/>
                <w:sz w:val="24"/>
              </w:rPr>
              <w:t>提供原厂授权或代理许可证复印件盖章装订在标书中，以及</w:t>
            </w:r>
          </w:p>
          <w:p>
            <w:pPr>
              <w:spacing w:line="260" w:lineRule="exact"/>
              <w:jc w:val="center"/>
              <w:rPr>
                <w:rFonts w:ascii="仿宋" w:hAnsi="仿宋" w:eastAsia="仿宋" w:cs="宋体"/>
                <w:szCs w:val="21"/>
              </w:rPr>
            </w:pPr>
            <w:r>
              <w:rPr>
                <w:rFonts w:hint="eastAsia" w:ascii="仿宋" w:hAnsi="仿宋" w:eastAsia="仿宋"/>
                <w:sz w:val="24"/>
              </w:rPr>
              <w:t>正规供货渠道承诺书盖章装订在标书中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22" w:hRule="atLeast"/>
        </w:trPr>
        <w:tc>
          <w:tcPr>
            <w:tcW w:w="992"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pPr>
              <w:spacing w:line="260" w:lineRule="exact"/>
              <w:jc w:val="center"/>
              <w:rPr>
                <w:rFonts w:ascii="仿宋" w:hAnsi="仿宋" w:eastAsia="仿宋"/>
                <w:kern w:val="0"/>
                <w:szCs w:val="21"/>
              </w:rPr>
            </w:pPr>
            <w:r>
              <w:rPr>
                <w:rFonts w:hint="eastAsia" w:ascii="仿宋" w:hAnsi="仿宋" w:eastAsia="仿宋"/>
                <w:kern w:val="0"/>
                <w:szCs w:val="21"/>
              </w:rPr>
              <w:t>7</w:t>
            </w:r>
          </w:p>
        </w:tc>
        <w:tc>
          <w:tcPr>
            <w:tcW w:w="4394" w:type="dxa"/>
            <w:gridSpan w:val="2"/>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line="260" w:lineRule="exact"/>
              <w:rPr>
                <w:rFonts w:ascii="仿宋" w:hAnsi="仿宋" w:eastAsia="仿宋"/>
                <w:kern w:val="0"/>
                <w:szCs w:val="21"/>
              </w:rPr>
            </w:pPr>
            <w:r>
              <w:rPr>
                <w:rFonts w:ascii="仿宋" w:hAnsi="仿宋" w:eastAsia="仿宋"/>
                <w:kern w:val="0"/>
                <w:szCs w:val="21"/>
              </w:rPr>
              <w:t>（1）投标人未被“信用中国”网（</w:t>
            </w:r>
            <w:r>
              <w:rPr>
                <w:rFonts w:ascii="仿宋" w:hAnsi="仿宋" w:eastAsia="仿宋"/>
                <w:kern w:val="0"/>
                <w:szCs w:val="21"/>
              </w:rPr>
              <w:drawing>
                <wp:inline distT="0" distB="0" distL="0" distR="0">
                  <wp:extent cx="191135" cy="144780"/>
                  <wp:effectExtent l="0" t="0" r="12065" b="7620"/>
                  <wp:docPr id="3" name="图片 22" descr="C:\Users\Administrator\AppData\Roaming\Tencent\QQTempSys\%W@GJ$ACOF(TYDYECOKVDY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2" descr="C:\Users\Administrator\AppData\Roaming\Tencent\QQTempSys\%W@GJ$ACOF(TYDYECOKVDYB.png"/>
                          <pic:cNvPicPr>
                            <a:picLocks noChangeAspect="1" noChangeArrowheads="1"/>
                          </pic:cNvPicPr>
                        </pic:nvPicPr>
                        <pic:blipFill>
                          <a:blip r:embed="rId4" cstate="print"/>
                          <a:srcRect/>
                          <a:stretch>
                            <a:fillRect/>
                          </a:stretch>
                        </pic:blipFill>
                        <pic:spPr>
                          <a:xfrm>
                            <a:off x="0" y="0"/>
                            <a:ext cx="191135" cy="144780"/>
                          </a:xfrm>
                          <a:prstGeom prst="rect">
                            <a:avLst/>
                          </a:prstGeom>
                          <a:noFill/>
                          <a:ln w="9525">
                            <a:noFill/>
                            <a:miter lim="800000"/>
                            <a:headEnd/>
                            <a:tailEnd/>
                          </a:ln>
                        </pic:spPr>
                      </pic:pic>
                    </a:graphicData>
                  </a:graphic>
                </wp:inline>
              </w:drawing>
            </w:r>
            <w:r>
              <w:rPr>
                <w:rFonts w:ascii="仿宋" w:hAnsi="仿宋" w:eastAsia="仿宋"/>
                <w:kern w:val="0"/>
                <w:szCs w:val="21"/>
              </w:rPr>
              <w:t>www.creditchina.gov.cn）列入失信被执行人、重大税收违法案件当事人名单。（2）投标人未被“中国政府采购网”（</w:t>
            </w:r>
            <w:r>
              <w:rPr>
                <w:rFonts w:ascii="仿宋" w:hAnsi="仿宋" w:eastAsia="仿宋"/>
                <w:kern w:val="0"/>
                <w:szCs w:val="21"/>
              </w:rPr>
              <w:drawing>
                <wp:inline distT="0" distB="0" distL="0" distR="0">
                  <wp:extent cx="191135" cy="144780"/>
                  <wp:effectExtent l="0" t="0" r="12065" b="7620"/>
                  <wp:docPr id="4" name="图片 23" descr="C:\Users\Administrator\AppData\Roaming\Tencent\QQTempSys\%W@GJ$ACOF(TYDYECOKVDY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3" descr="C:\Users\Administrator\AppData\Roaming\Tencent\QQTempSys\%W@GJ$ACOF(TYDYECOKVDYB.png"/>
                          <pic:cNvPicPr>
                            <a:picLocks noChangeAspect="1" noChangeArrowheads="1"/>
                          </pic:cNvPicPr>
                        </pic:nvPicPr>
                        <pic:blipFill>
                          <a:blip r:embed="rId4" cstate="print"/>
                          <a:srcRect/>
                          <a:stretch>
                            <a:fillRect/>
                          </a:stretch>
                        </pic:blipFill>
                        <pic:spPr>
                          <a:xfrm>
                            <a:off x="0" y="0"/>
                            <a:ext cx="191135" cy="144780"/>
                          </a:xfrm>
                          <a:prstGeom prst="rect">
                            <a:avLst/>
                          </a:prstGeom>
                          <a:noFill/>
                          <a:ln w="9525">
                            <a:noFill/>
                            <a:miter lim="800000"/>
                            <a:headEnd/>
                            <a:tailEnd/>
                          </a:ln>
                        </pic:spPr>
                      </pic:pic>
                    </a:graphicData>
                  </a:graphic>
                </wp:inline>
              </w:drawing>
            </w:r>
            <w:r>
              <w:rPr>
                <w:rFonts w:ascii="仿宋" w:hAnsi="仿宋" w:eastAsia="仿宋"/>
                <w:kern w:val="0"/>
                <w:szCs w:val="21"/>
              </w:rPr>
              <w:t>www.ccgp.gov.cn）列入政府采购严重违法失信行为记录名单。一旦被查询存在上述失信行为记录名单的，将视为资格审查不通过。</w:t>
            </w:r>
          </w:p>
        </w:tc>
        <w:tc>
          <w:tcPr>
            <w:tcW w:w="3402"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pPr>
              <w:spacing w:line="260" w:lineRule="exact"/>
              <w:jc w:val="center"/>
              <w:rPr>
                <w:rFonts w:ascii="仿宋" w:hAnsi="仿宋" w:eastAsia="仿宋"/>
                <w:kern w:val="0"/>
                <w:szCs w:val="21"/>
              </w:rPr>
            </w:pPr>
            <w:r>
              <w:rPr>
                <w:rFonts w:hint="eastAsia" w:ascii="仿宋" w:hAnsi="仿宋" w:eastAsia="仿宋"/>
                <w:kern w:val="0"/>
                <w:szCs w:val="21"/>
              </w:rPr>
              <w:t>查询网络截图盖章装订在标书中</w:t>
            </w:r>
          </w:p>
        </w:tc>
      </w:tr>
    </w:tbl>
    <w:p>
      <w:pPr>
        <w:tabs>
          <w:tab w:val="left" w:pos="549"/>
        </w:tabs>
        <w:spacing w:line="360" w:lineRule="exact"/>
        <w:rPr>
          <w:rFonts w:ascii="仿宋" w:hAnsi="仿宋" w:eastAsia="仿宋"/>
          <w:sz w:val="24"/>
        </w:rPr>
      </w:pPr>
      <w:r>
        <w:rPr>
          <w:rFonts w:hint="eastAsia" w:ascii="仿宋" w:hAnsi="仿宋" w:eastAsia="仿宋"/>
          <w:sz w:val="24"/>
        </w:rPr>
        <w:t>2.5本项目不接受联合体投标。</w:t>
      </w:r>
    </w:p>
    <w:p>
      <w:pPr>
        <w:shd w:val="clear" w:color="auto" w:fill="FFFFFF"/>
        <w:spacing w:line="320" w:lineRule="exact"/>
        <w:ind w:firstLine="562"/>
        <w:rPr>
          <w:rFonts w:ascii="仿宋" w:hAnsi="仿宋" w:eastAsia="仿宋"/>
          <w:b/>
          <w:bCs/>
          <w:kern w:val="0"/>
          <w:sz w:val="24"/>
        </w:rPr>
      </w:pPr>
      <w:r>
        <w:rPr>
          <w:rFonts w:hint="eastAsia" w:ascii="仿宋" w:hAnsi="仿宋" w:eastAsia="仿宋"/>
          <w:b/>
          <w:bCs/>
          <w:kern w:val="0"/>
          <w:sz w:val="24"/>
        </w:rPr>
        <w:t>说明：</w:t>
      </w:r>
    </w:p>
    <w:p>
      <w:pPr>
        <w:shd w:val="clear" w:color="auto" w:fill="FFFFFF"/>
        <w:spacing w:line="320" w:lineRule="exact"/>
        <w:ind w:firstLine="562"/>
        <w:rPr>
          <w:rFonts w:ascii="仿宋" w:hAnsi="仿宋" w:eastAsia="仿宋"/>
          <w:kern w:val="0"/>
          <w:sz w:val="24"/>
        </w:rPr>
      </w:pPr>
      <w:r>
        <w:rPr>
          <w:rFonts w:hint="eastAsia" w:ascii="仿宋" w:hAnsi="仿宋" w:eastAsia="仿宋"/>
          <w:kern w:val="0"/>
          <w:sz w:val="24"/>
        </w:rPr>
        <w:t>本次招标采用资质后审方式，在整个采购过程中，由采购人组织评委会将对投标人的资质进行审查，若发现投标人的资质条件不符合招标文件要求，可随时取消其投标或中标资格。</w:t>
      </w:r>
    </w:p>
    <w:p>
      <w:pPr>
        <w:shd w:val="clear" w:color="auto" w:fill="FFFFFF"/>
        <w:spacing w:line="340" w:lineRule="exact"/>
        <w:ind w:firstLine="562"/>
        <w:rPr>
          <w:rFonts w:ascii="仿宋" w:hAnsi="仿宋" w:eastAsia="仿宋"/>
          <w:color w:val="333333"/>
          <w:kern w:val="0"/>
          <w:sz w:val="24"/>
        </w:rPr>
      </w:pPr>
      <w:r>
        <w:rPr>
          <w:rFonts w:hint="eastAsia" w:ascii="仿宋" w:hAnsi="仿宋" w:eastAsia="仿宋"/>
          <w:b/>
          <w:bCs/>
          <w:color w:val="333333"/>
          <w:kern w:val="0"/>
          <w:sz w:val="24"/>
        </w:rPr>
        <w:t>4、招标文件获取信息：</w:t>
      </w:r>
    </w:p>
    <w:p>
      <w:pPr>
        <w:spacing w:line="300" w:lineRule="auto"/>
        <w:ind w:firstLine="480" w:firstLineChars="200"/>
        <w:rPr>
          <w:rFonts w:ascii="仿宋" w:hAnsi="仿宋" w:eastAsia="仿宋" w:cs="宋体"/>
          <w:kern w:val="0"/>
          <w:sz w:val="24"/>
          <w:shd w:val="clear" w:color="auto" w:fill="FFFFFF"/>
        </w:rPr>
      </w:pPr>
      <w:r>
        <w:rPr>
          <w:rFonts w:hint="eastAsia" w:ascii="仿宋" w:hAnsi="仿宋" w:eastAsia="仿宋" w:cs="宋体"/>
          <w:kern w:val="0"/>
          <w:sz w:val="24"/>
          <w:shd w:val="clear" w:color="auto" w:fill="FFFFFF"/>
        </w:rPr>
        <w:t>报名时间：202</w:t>
      </w:r>
      <w:r>
        <w:rPr>
          <w:rFonts w:hint="eastAsia" w:ascii="仿宋" w:hAnsi="仿宋" w:eastAsia="仿宋" w:cs="宋体"/>
          <w:kern w:val="0"/>
          <w:sz w:val="24"/>
          <w:shd w:val="clear" w:color="auto" w:fill="FFFFFF"/>
          <w:lang w:val="en-US" w:eastAsia="zh-CN"/>
        </w:rPr>
        <w:t>5</w:t>
      </w:r>
      <w:r>
        <w:rPr>
          <w:rFonts w:hint="eastAsia" w:ascii="仿宋" w:hAnsi="仿宋" w:eastAsia="仿宋" w:cs="宋体"/>
          <w:kern w:val="0"/>
          <w:sz w:val="24"/>
          <w:shd w:val="clear" w:color="auto" w:fill="FFFFFF"/>
        </w:rPr>
        <w:t>年11月</w:t>
      </w:r>
      <w:r>
        <w:rPr>
          <w:rFonts w:hint="eastAsia" w:ascii="仿宋" w:hAnsi="仿宋" w:eastAsia="仿宋" w:cs="宋体"/>
          <w:kern w:val="0"/>
          <w:sz w:val="24"/>
          <w:shd w:val="clear" w:color="auto" w:fill="FFFFFF"/>
          <w:lang w:val="en-US" w:eastAsia="zh-CN"/>
        </w:rPr>
        <w:t>13</w:t>
      </w:r>
      <w:r>
        <w:rPr>
          <w:rFonts w:hint="eastAsia" w:ascii="仿宋" w:hAnsi="仿宋" w:eastAsia="仿宋" w:cs="宋体"/>
          <w:kern w:val="0"/>
          <w:sz w:val="24"/>
          <w:shd w:val="clear" w:color="auto" w:fill="FFFFFF"/>
        </w:rPr>
        <w:t>日至202</w:t>
      </w:r>
      <w:r>
        <w:rPr>
          <w:rFonts w:hint="eastAsia" w:ascii="仿宋" w:hAnsi="仿宋" w:eastAsia="仿宋" w:cs="宋体"/>
          <w:kern w:val="0"/>
          <w:sz w:val="24"/>
          <w:shd w:val="clear" w:color="auto" w:fill="FFFFFF"/>
          <w:lang w:val="en-US" w:eastAsia="zh-CN"/>
        </w:rPr>
        <w:t>5</w:t>
      </w:r>
      <w:r>
        <w:rPr>
          <w:rFonts w:hint="eastAsia" w:ascii="仿宋" w:hAnsi="仿宋" w:eastAsia="仿宋" w:cs="宋体"/>
          <w:kern w:val="0"/>
          <w:sz w:val="24"/>
          <w:shd w:val="clear" w:color="auto" w:fill="FFFFFF"/>
        </w:rPr>
        <w:t>年1</w:t>
      </w:r>
      <w:r>
        <w:rPr>
          <w:rFonts w:hint="eastAsia" w:ascii="仿宋" w:hAnsi="仿宋" w:eastAsia="仿宋" w:cs="宋体"/>
          <w:kern w:val="0"/>
          <w:sz w:val="24"/>
          <w:shd w:val="clear" w:color="auto" w:fill="FFFFFF"/>
          <w:lang w:val="en-US" w:eastAsia="zh-CN"/>
        </w:rPr>
        <w:t>1</w:t>
      </w:r>
      <w:r>
        <w:rPr>
          <w:rFonts w:hint="eastAsia" w:ascii="仿宋" w:hAnsi="仿宋" w:eastAsia="仿宋" w:cs="宋体"/>
          <w:kern w:val="0"/>
          <w:sz w:val="24"/>
          <w:shd w:val="clear" w:color="auto" w:fill="FFFFFF"/>
        </w:rPr>
        <w:t>月</w:t>
      </w:r>
      <w:r>
        <w:rPr>
          <w:rFonts w:hint="eastAsia" w:ascii="仿宋" w:hAnsi="仿宋" w:eastAsia="仿宋" w:cs="宋体"/>
          <w:kern w:val="0"/>
          <w:sz w:val="24"/>
          <w:shd w:val="clear" w:color="auto" w:fill="FFFFFF"/>
          <w:lang w:val="en-US" w:eastAsia="zh-CN"/>
        </w:rPr>
        <w:t>19</w:t>
      </w:r>
      <w:r>
        <w:rPr>
          <w:rFonts w:hint="eastAsia" w:ascii="仿宋" w:hAnsi="仿宋" w:eastAsia="仿宋" w:cs="宋体"/>
          <w:kern w:val="0"/>
          <w:sz w:val="24"/>
          <w:shd w:val="clear" w:color="auto" w:fill="FFFFFF"/>
        </w:rPr>
        <w:t>日，每天上午8:30至11:30，下午14:00至17:30（北京时间，</w:t>
      </w:r>
      <w:r>
        <w:rPr>
          <w:rFonts w:ascii="仿宋" w:hAnsi="仿宋" w:eastAsia="仿宋" w:cs="宋体"/>
          <w:kern w:val="0"/>
          <w:sz w:val="24"/>
          <w:shd w:val="clear" w:color="auto" w:fill="FFFFFF"/>
        </w:rPr>
        <w:t>法定节假日</w:t>
      </w:r>
      <w:r>
        <w:rPr>
          <w:rFonts w:hint="eastAsia" w:ascii="仿宋" w:hAnsi="仿宋" w:eastAsia="仿宋" w:cs="宋体"/>
          <w:kern w:val="0"/>
          <w:sz w:val="24"/>
          <w:shd w:val="clear" w:color="auto" w:fill="FFFFFF"/>
        </w:rPr>
        <w:t>除外）。获取招标文件方式：电子数据获取网站自行下载。</w:t>
      </w:r>
    </w:p>
    <w:p>
      <w:pPr>
        <w:spacing w:line="300" w:lineRule="auto"/>
        <w:ind w:firstLine="480" w:firstLineChars="200"/>
        <w:rPr>
          <w:rFonts w:ascii="仿宋" w:hAnsi="仿宋" w:eastAsia="仿宋" w:cs="宋体"/>
          <w:kern w:val="0"/>
          <w:sz w:val="24"/>
          <w:shd w:val="clear" w:color="auto" w:fill="FFFFFF"/>
        </w:rPr>
      </w:pPr>
      <w:r>
        <w:rPr>
          <w:rFonts w:hint="eastAsia" w:ascii="仿宋" w:hAnsi="仿宋" w:eastAsia="仿宋" w:cs="宋体"/>
          <w:kern w:val="0"/>
          <w:sz w:val="24"/>
          <w:shd w:val="clear" w:color="auto" w:fill="FFFFFF"/>
        </w:rPr>
        <w:t>报名材料及费用：供应商参与投标确认函和资料费300元/份（一个单位1份）的转账记录（或凭证），售后不退。（报名汇款单位名称：中企华建友工程管理有限公司盱眙分公司；纳税人识别号：91320830569170442E；地址、电话：盱眙县经济开发区金桂大道15号格林春天9幢102-103室、0517－88226767；开户行、账号：江苏盱眙农村商业银行股份有限公司城中支行：3208302901201000035631）。</w:t>
      </w:r>
    </w:p>
    <w:p>
      <w:pPr>
        <w:spacing w:line="300" w:lineRule="auto"/>
        <w:ind w:firstLine="360" w:firstLineChars="150"/>
        <w:rPr>
          <w:rFonts w:ascii="仿宋" w:hAnsi="仿宋" w:eastAsia="仿宋" w:cs="宋体"/>
          <w:color w:val="333333"/>
          <w:kern w:val="0"/>
          <w:sz w:val="24"/>
          <w:shd w:val="clear" w:color="auto" w:fill="FFFFFF"/>
        </w:rPr>
      </w:pPr>
      <w:r>
        <w:rPr>
          <w:rFonts w:hint="eastAsia" w:ascii="仿宋" w:hAnsi="仿宋" w:eastAsia="仿宋" w:cs="宋体"/>
          <w:kern w:val="0"/>
          <w:sz w:val="24"/>
          <w:shd w:val="clear" w:color="auto" w:fill="FFFFFF"/>
        </w:rPr>
        <w:t>在招标文件获取期限内，供应商需联</w:t>
      </w:r>
      <w:r>
        <w:rPr>
          <w:rFonts w:hint="eastAsia" w:ascii="仿宋" w:hAnsi="仿宋" w:eastAsia="仿宋" w:cs="宋体"/>
          <w:color w:val="333333"/>
          <w:kern w:val="0"/>
          <w:sz w:val="24"/>
          <w:shd w:val="clear" w:color="auto" w:fill="FFFFFF"/>
        </w:rPr>
        <w:t>系招标代理机构进行登记，本项目不接受现场报名。请如实填写供应商参与投标确认函（见该项目公告附件）和报名转账凭证等资料在报名时间截止期前发送至602339979@qq.com(邮件主题和确认函扫描件名称修改为“项目名称+投标单位名称”)</w:t>
      </w:r>
      <w:bookmarkStart w:id="4" w:name="_Toc35393624"/>
      <w:bookmarkEnd w:id="4"/>
      <w:bookmarkStart w:id="5" w:name="_Toc28359005"/>
      <w:bookmarkEnd w:id="5"/>
      <w:bookmarkStart w:id="6" w:name="_Toc28359082"/>
      <w:bookmarkEnd w:id="6"/>
      <w:r>
        <w:rPr>
          <w:rFonts w:hint="eastAsia" w:ascii="仿宋" w:hAnsi="仿宋" w:eastAsia="仿宋" w:cs="宋体"/>
          <w:color w:val="333333"/>
          <w:kern w:val="0"/>
          <w:sz w:val="24"/>
          <w:shd w:val="clear" w:color="auto" w:fill="FFFFFF"/>
        </w:rPr>
        <w:t>。未在报名截止时间前登记的供应商递交的投标文件采购人或招标代理拒绝接受 。</w:t>
      </w:r>
    </w:p>
    <w:p>
      <w:pPr>
        <w:shd w:val="clear" w:color="auto" w:fill="FFFFFF"/>
        <w:spacing w:line="340" w:lineRule="exact"/>
        <w:ind w:firstLine="560"/>
        <w:rPr>
          <w:rFonts w:ascii="仿宋" w:hAnsi="仿宋" w:eastAsia="仿宋" w:cs="Arial"/>
          <w:color w:val="333333"/>
          <w:kern w:val="0"/>
          <w:sz w:val="24"/>
        </w:rPr>
      </w:pPr>
      <w:r>
        <w:rPr>
          <w:rFonts w:hint="eastAsia" w:ascii="仿宋" w:hAnsi="仿宋" w:eastAsia="仿宋" w:cs="Arial"/>
          <w:color w:val="333333"/>
          <w:kern w:val="0"/>
          <w:sz w:val="24"/>
        </w:rPr>
        <w:t>注：投标人须持续关注本项目</w:t>
      </w:r>
      <w:r>
        <w:rPr>
          <w:rFonts w:hint="eastAsia" w:ascii="仿宋" w:hAnsi="仿宋" w:eastAsia="仿宋" w:cs="Arial"/>
          <w:color w:val="333333"/>
          <w:kern w:val="0"/>
          <w:sz w:val="24"/>
          <w:u w:val="single"/>
        </w:rPr>
        <w:t>报名联系人预留信息，招标人或代理机构（如有）澄清及说明将以电子数据、网络、邮箱等</w:t>
      </w:r>
      <w:r>
        <w:rPr>
          <w:rFonts w:hint="eastAsia" w:ascii="仿宋" w:hAnsi="仿宋" w:eastAsia="仿宋" w:cs="Arial"/>
          <w:color w:val="333333"/>
          <w:kern w:val="0"/>
          <w:sz w:val="24"/>
        </w:rPr>
        <w:t>发布（含更正、修改等信息），否则产生的后果由投标人自行承担。</w:t>
      </w:r>
    </w:p>
    <w:p>
      <w:pPr>
        <w:shd w:val="clear" w:color="auto" w:fill="FFFFFF"/>
        <w:spacing w:line="340" w:lineRule="exact"/>
        <w:ind w:firstLine="562"/>
        <w:rPr>
          <w:rFonts w:ascii="仿宋" w:hAnsi="仿宋" w:eastAsia="仿宋" w:cs="Arial"/>
          <w:color w:val="333333"/>
          <w:kern w:val="0"/>
          <w:sz w:val="24"/>
        </w:rPr>
      </w:pPr>
      <w:r>
        <w:rPr>
          <w:rFonts w:hint="eastAsia" w:ascii="仿宋" w:hAnsi="仿宋" w:eastAsia="仿宋" w:cs="Arial"/>
          <w:b/>
          <w:bCs/>
          <w:color w:val="333333"/>
          <w:kern w:val="0"/>
          <w:sz w:val="24"/>
        </w:rPr>
        <w:t>招标文件领取截止时间：202</w:t>
      </w:r>
      <w:r>
        <w:rPr>
          <w:rFonts w:hint="eastAsia" w:ascii="仿宋" w:hAnsi="仿宋" w:eastAsia="仿宋" w:cs="Arial"/>
          <w:b/>
          <w:bCs/>
          <w:color w:val="333333"/>
          <w:kern w:val="0"/>
          <w:sz w:val="24"/>
          <w:lang w:val="en-US" w:eastAsia="zh-CN"/>
        </w:rPr>
        <w:t>5</w:t>
      </w:r>
      <w:r>
        <w:rPr>
          <w:rFonts w:hint="eastAsia" w:ascii="仿宋" w:hAnsi="仿宋" w:eastAsia="仿宋" w:cs="Arial"/>
          <w:b/>
          <w:bCs/>
          <w:color w:val="333333"/>
          <w:kern w:val="0"/>
          <w:sz w:val="24"/>
        </w:rPr>
        <w:t>年1</w:t>
      </w:r>
      <w:r>
        <w:rPr>
          <w:rFonts w:hint="eastAsia" w:ascii="仿宋" w:hAnsi="仿宋" w:eastAsia="仿宋" w:cs="Arial"/>
          <w:b/>
          <w:bCs/>
          <w:color w:val="333333"/>
          <w:kern w:val="0"/>
          <w:sz w:val="24"/>
          <w:lang w:val="en-US" w:eastAsia="zh-CN"/>
        </w:rPr>
        <w:t>1</w:t>
      </w:r>
      <w:r>
        <w:rPr>
          <w:rFonts w:hint="eastAsia" w:ascii="仿宋" w:hAnsi="仿宋" w:eastAsia="仿宋" w:cs="Arial"/>
          <w:b/>
          <w:bCs/>
          <w:color w:val="333333"/>
          <w:kern w:val="0"/>
          <w:sz w:val="24"/>
        </w:rPr>
        <w:t>月</w:t>
      </w:r>
      <w:r>
        <w:rPr>
          <w:rFonts w:hint="eastAsia" w:ascii="仿宋" w:hAnsi="仿宋" w:eastAsia="仿宋" w:cs="Arial"/>
          <w:b/>
          <w:bCs/>
          <w:color w:val="333333"/>
          <w:kern w:val="0"/>
          <w:sz w:val="24"/>
          <w:lang w:val="en-US" w:eastAsia="zh-CN"/>
        </w:rPr>
        <w:t>19</w:t>
      </w:r>
      <w:r>
        <w:rPr>
          <w:rFonts w:hint="eastAsia" w:ascii="仿宋" w:hAnsi="仿宋" w:eastAsia="仿宋" w:cs="Arial"/>
          <w:b/>
          <w:bCs/>
          <w:color w:val="333333"/>
          <w:kern w:val="0"/>
          <w:sz w:val="24"/>
        </w:rPr>
        <w:t>日17：30时之前</w:t>
      </w:r>
    </w:p>
    <w:p>
      <w:pPr>
        <w:shd w:val="clear" w:color="auto" w:fill="FFFFFF"/>
        <w:spacing w:line="340" w:lineRule="exact"/>
        <w:ind w:firstLine="562"/>
        <w:rPr>
          <w:rFonts w:ascii="仿宋" w:hAnsi="仿宋" w:eastAsia="仿宋"/>
          <w:color w:val="333333"/>
          <w:kern w:val="0"/>
          <w:sz w:val="24"/>
        </w:rPr>
      </w:pPr>
      <w:r>
        <w:rPr>
          <w:rFonts w:hint="eastAsia" w:ascii="仿宋" w:hAnsi="仿宋" w:eastAsia="仿宋"/>
          <w:b/>
          <w:bCs/>
          <w:color w:val="333333"/>
          <w:kern w:val="0"/>
          <w:sz w:val="24"/>
        </w:rPr>
        <w:t>5、投标文件接收截止时间、地点：</w:t>
      </w:r>
    </w:p>
    <w:p>
      <w:pPr>
        <w:shd w:val="clear" w:color="auto" w:fill="FFFFFF"/>
        <w:spacing w:line="340" w:lineRule="exact"/>
        <w:ind w:firstLine="560"/>
        <w:rPr>
          <w:rFonts w:hint="eastAsia" w:ascii="仿宋" w:hAnsi="仿宋" w:eastAsia="仿宋"/>
          <w:color w:val="333333"/>
          <w:kern w:val="0"/>
          <w:sz w:val="24"/>
          <w:lang w:eastAsia="zh-CN"/>
        </w:rPr>
      </w:pPr>
      <w:r>
        <w:rPr>
          <w:rFonts w:hint="eastAsia" w:ascii="仿宋" w:hAnsi="仿宋" w:eastAsia="仿宋"/>
          <w:color w:val="333333"/>
          <w:kern w:val="0"/>
          <w:sz w:val="24"/>
        </w:rPr>
        <w:t>投标文件现场接收截止时间:202</w:t>
      </w:r>
      <w:r>
        <w:rPr>
          <w:rFonts w:hint="eastAsia" w:ascii="仿宋" w:hAnsi="仿宋" w:eastAsia="仿宋"/>
          <w:color w:val="333333"/>
          <w:kern w:val="0"/>
          <w:sz w:val="24"/>
          <w:lang w:val="en-US" w:eastAsia="zh-CN"/>
        </w:rPr>
        <w:t>5</w:t>
      </w:r>
      <w:r>
        <w:rPr>
          <w:rFonts w:hint="eastAsia" w:ascii="仿宋" w:hAnsi="仿宋" w:eastAsia="仿宋"/>
          <w:color w:val="333333"/>
          <w:kern w:val="0"/>
          <w:sz w:val="24"/>
        </w:rPr>
        <w:t>年12月</w:t>
      </w:r>
      <w:r>
        <w:rPr>
          <w:rFonts w:hint="eastAsia" w:ascii="仿宋" w:hAnsi="仿宋" w:eastAsia="仿宋"/>
          <w:color w:val="333333"/>
          <w:kern w:val="0"/>
          <w:sz w:val="24"/>
          <w:lang w:val="en-US" w:eastAsia="zh-CN"/>
        </w:rPr>
        <w:t>4</w:t>
      </w:r>
      <w:r>
        <w:rPr>
          <w:rFonts w:hint="eastAsia" w:ascii="仿宋" w:hAnsi="仿宋" w:eastAsia="仿宋"/>
          <w:color w:val="333333"/>
          <w:kern w:val="0"/>
          <w:sz w:val="24"/>
        </w:rPr>
        <w:t>日9:00</w:t>
      </w:r>
      <w:r>
        <w:rPr>
          <w:rFonts w:hint="eastAsia" w:ascii="仿宋" w:hAnsi="仿宋" w:eastAsia="仿宋"/>
          <w:color w:val="333333"/>
          <w:kern w:val="0"/>
          <w:sz w:val="24"/>
          <w:lang w:eastAsia="zh-CN"/>
        </w:rPr>
        <w:t>（</w:t>
      </w:r>
      <w:r>
        <w:rPr>
          <w:rFonts w:hint="eastAsia" w:ascii="仿宋" w:hAnsi="仿宋" w:eastAsia="仿宋"/>
          <w:color w:val="333333"/>
          <w:kern w:val="0"/>
          <w:sz w:val="24"/>
          <w:lang w:val="en-US" w:eastAsia="zh-CN"/>
        </w:rPr>
        <w:t>北京时间</w:t>
      </w:r>
      <w:r>
        <w:rPr>
          <w:rFonts w:hint="eastAsia" w:ascii="仿宋" w:hAnsi="仿宋" w:eastAsia="仿宋"/>
          <w:color w:val="333333"/>
          <w:kern w:val="0"/>
          <w:sz w:val="24"/>
          <w:lang w:eastAsia="zh-CN"/>
        </w:rPr>
        <w:t>）</w:t>
      </w:r>
    </w:p>
    <w:p>
      <w:pPr>
        <w:shd w:val="clear" w:color="auto" w:fill="FFFFFF"/>
        <w:spacing w:line="340" w:lineRule="exact"/>
        <w:ind w:firstLine="560"/>
        <w:rPr>
          <w:rFonts w:ascii="仿宋" w:hAnsi="仿宋" w:eastAsia="仿宋"/>
          <w:color w:val="333333"/>
          <w:kern w:val="0"/>
          <w:sz w:val="24"/>
        </w:rPr>
      </w:pPr>
      <w:r>
        <w:rPr>
          <w:rFonts w:hint="eastAsia" w:ascii="仿宋" w:hAnsi="仿宋" w:eastAsia="仿宋"/>
          <w:color w:val="333333"/>
          <w:kern w:val="0"/>
          <w:sz w:val="24"/>
        </w:rPr>
        <w:t>投标文件接收地点:合欢大道2号（盱眙农商行辅楼第二会议室）</w:t>
      </w:r>
    </w:p>
    <w:p>
      <w:pPr>
        <w:shd w:val="clear" w:color="auto" w:fill="FFFFFF"/>
        <w:spacing w:line="340" w:lineRule="exact"/>
        <w:ind w:firstLine="562"/>
        <w:rPr>
          <w:rFonts w:ascii="仿宋" w:hAnsi="仿宋" w:eastAsia="仿宋"/>
          <w:color w:val="333333"/>
          <w:kern w:val="0"/>
          <w:sz w:val="24"/>
        </w:rPr>
      </w:pPr>
      <w:r>
        <w:rPr>
          <w:rFonts w:hint="eastAsia" w:ascii="仿宋" w:hAnsi="仿宋" w:eastAsia="仿宋"/>
          <w:b/>
          <w:bCs/>
          <w:color w:val="333333"/>
          <w:kern w:val="0"/>
          <w:sz w:val="24"/>
        </w:rPr>
        <w:t>6、开（评）标时间及地点：</w:t>
      </w:r>
    </w:p>
    <w:p>
      <w:pPr>
        <w:shd w:val="clear" w:color="auto" w:fill="FFFFFF"/>
        <w:spacing w:line="340" w:lineRule="exact"/>
        <w:ind w:firstLine="562"/>
        <w:rPr>
          <w:rFonts w:ascii="仿宋" w:hAnsi="仿宋" w:eastAsia="仿宋"/>
          <w:color w:val="333333"/>
          <w:kern w:val="0"/>
          <w:sz w:val="24"/>
        </w:rPr>
      </w:pPr>
      <w:r>
        <w:rPr>
          <w:rFonts w:hint="eastAsia" w:ascii="仿宋" w:hAnsi="仿宋" w:eastAsia="仿宋"/>
          <w:color w:val="333333"/>
          <w:kern w:val="0"/>
          <w:sz w:val="24"/>
        </w:rPr>
        <w:t>开标时间: 202</w:t>
      </w:r>
      <w:r>
        <w:rPr>
          <w:rFonts w:hint="eastAsia" w:ascii="仿宋" w:hAnsi="仿宋" w:eastAsia="仿宋"/>
          <w:color w:val="333333"/>
          <w:kern w:val="0"/>
          <w:sz w:val="24"/>
          <w:lang w:val="en-US" w:eastAsia="zh-CN"/>
        </w:rPr>
        <w:t>5</w:t>
      </w:r>
      <w:r>
        <w:rPr>
          <w:rFonts w:hint="eastAsia" w:ascii="仿宋" w:hAnsi="仿宋" w:eastAsia="仿宋"/>
          <w:color w:val="333333"/>
          <w:kern w:val="0"/>
          <w:sz w:val="24"/>
        </w:rPr>
        <w:t>年12月</w:t>
      </w:r>
      <w:r>
        <w:rPr>
          <w:rFonts w:hint="eastAsia" w:ascii="仿宋" w:hAnsi="仿宋" w:eastAsia="仿宋"/>
          <w:color w:val="333333"/>
          <w:kern w:val="0"/>
          <w:sz w:val="24"/>
          <w:lang w:val="en-US" w:eastAsia="zh-CN"/>
        </w:rPr>
        <w:t>4</w:t>
      </w:r>
      <w:r>
        <w:rPr>
          <w:rFonts w:hint="eastAsia" w:ascii="仿宋" w:hAnsi="仿宋" w:eastAsia="仿宋"/>
          <w:color w:val="333333"/>
          <w:kern w:val="0"/>
          <w:sz w:val="24"/>
        </w:rPr>
        <w:t>日9:00</w:t>
      </w:r>
      <w:r>
        <w:rPr>
          <w:rFonts w:hint="eastAsia" w:ascii="仿宋" w:hAnsi="仿宋" w:eastAsia="仿宋"/>
          <w:color w:val="333333"/>
          <w:kern w:val="0"/>
          <w:sz w:val="24"/>
          <w:lang w:eastAsia="zh-CN"/>
        </w:rPr>
        <w:t>（</w:t>
      </w:r>
      <w:r>
        <w:rPr>
          <w:rFonts w:hint="eastAsia" w:ascii="仿宋" w:hAnsi="仿宋" w:eastAsia="仿宋"/>
          <w:color w:val="333333"/>
          <w:kern w:val="0"/>
          <w:sz w:val="24"/>
          <w:lang w:val="en-US" w:eastAsia="zh-CN"/>
        </w:rPr>
        <w:t>北京时间</w:t>
      </w:r>
      <w:r>
        <w:rPr>
          <w:rFonts w:hint="eastAsia" w:ascii="仿宋" w:hAnsi="仿宋" w:eastAsia="仿宋"/>
          <w:color w:val="333333"/>
          <w:kern w:val="0"/>
          <w:sz w:val="24"/>
          <w:lang w:eastAsia="zh-CN"/>
        </w:rPr>
        <w:t>）</w:t>
      </w:r>
    </w:p>
    <w:p>
      <w:pPr>
        <w:shd w:val="clear" w:color="auto" w:fill="FFFFFF"/>
        <w:spacing w:line="340" w:lineRule="exact"/>
        <w:ind w:firstLine="560"/>
        <w:rPr>
          <w:rFonts w:ascii="仿宋" w:hAnsi="仿宋" w:eastAsia="仿宋"/>
          <w:color w:val="333333"/>
          <w:kern w:val="0"/>
          <w:sz w:val="24"/>
        </w:rPr>
      </w:pPr>
      <w:r>
        <w:rPr>
          <w:rFonts w:hint="eastAsia" w:ascii="仿宋" w:hAnsi="仿宋" w:eastAsia="仿宋"/>
          <w:color w:val="333333"/>
          <w:kern w:val="0"/>
          <w:sz w:val="24"/>
        </w:rPr>
        <w:t>开、评标地点:合欢大道2号（盱眙农商行辅楼第二会议室）</w:t>
      </w:r>
    </w:p>
    <w:p>
      <w:pPr>
        <w:shd w:val="clear" w:color="auto" w:fill="FFFFFF"/>
        <w:spacing w:line="340" w:lineRule="exact"/>
        <w:ind w:firstLine="562"/>
        <w:rPr>
          <w:rFonts w:ascii="仿宋" w:hAnsi="仿宋" w:eastAsia="仿宋"/>
          <w:color w:val="333333"/>
          <w:kern w:val="0"/>
          <w:sz w:val="24"/>
        </w:rPr>
      </w:pPr>
      <w:r>
        <w:rPr>
          <w:rFonts w:hint="eastAsia" w:ascii="仿宋" w:hAnsi="仿宋" w:eastAsia="仿宋"/>
          <w:b/>
          <w:bCs/>
          <w:color w:val="333333"/>
          <w:kern w:val="0"/>
          <w:sz w:val="24"/>
        </w:rPr>
        <w:t>7、本次招标联系事项：</w:t>
      </w:r>
    </w:p>
    <w:p>
      <w:pPr>
        <w:shd w:val="clear" w:color="auto" w:fill="FFFFFF"/>
        <w:spacing w:line="340" w:lineRule="exact"/>
        <w:ind w:firstLine="560"/>
        <w:rPr>
          <w:rFonts w:ascii="仿宋" w:hAnsi="仿宋" w:eastAsia="仿宋"/>
          <w:color w:val="333333"/>
          <w:kern w:val="0"/>
          <w:sz w:val="24"/>
        </w:rPr>
      </w:pPr>
      <w:r>
        <w:rPr>
          <w:rFonts w:hint="eastAsia" w:ascii="仿宋" w:hAnsi="仿宋" w:eastAsia="仿宋"/>
          <w:color w:val="333333"/>
          <w:kern w:val="0"/>
          <w:sz w:val="24"/>
        </w:rPr>
        <w:t>招标人联系人：赵先生 电话：13915177111</w:t>
      </w:r>
    </w:p>
    <w:p>
      <w:pPr>
        <w:pStyle w:val="3"/>
        <w:keepNext w:val="0"/>
        <w:keepLines w:val="0"/>
        <w:spacing w:before="0" w:after="0"/>
        <w:ind w:firstLine="480" w:firstLineChars="200"/>
        <w:rPr>
          <w:rFonts w:ascii="仿宋" w:hAnsi="仿宋" w:eastAsia="仿宋"/>
          <w:b w:val="0"/>
          <w:color w:val="333333"/>
          <w:kern w:val="0"/>
          <w:sz w:val="24"/>
          <w:szCs w:val="24"/>
        </w:rPr>
      </w:pPr>
      <w:r>
        <w:rPr>
          <w:rFonts w:ascii="仿宋" w:hAnsi="仿宋" w:eastAsia="仿宋"/>
          <w:b w:val="0"/>
          <w:color w:val="333333"/>
          <w:kern w:val="0"/>
          <w:sz w:val="24"/>
          <w:szCs w:val="24"/>
        </w:rPr>
        <w:t>代理单位</w:t>
      </w:r>
      <w:r>
        <w:rPr>
          <w:rFonts w:hint="eastAsia" w:ascii="仿宋" w:hAnsi="仿宋" w:eastAsia="仿宋"/>
          <w:b w:val="0"/>
          <w:color w:val="333333"/>
          <w:kern w:val="0"/>
          <w:sz w:val="24"/>
          <w:szCs w:val="24"/>
        </w:rPr>
        <w:t>联系人：杨先生 电话：15050808668</w:t>
      </w:r>
    </w:p>
    <w:p>
      <w:pPr>
        <w:shd w:val="clear" w:color="auto" w:fill="FFFFFF"/>
        <w:spacing w:line="340" w:lineRule="exact"/>
        <w:ind w:firstLine="562"/>
        <w:rPr>
          <w:rFonts w:ascii="仿宋" w:hAnsi="仿宋" w:eastAsia="仿宋"/>
          <w:color w:val="333333"/>
          <w:kern w:val="0"/>
          <w:sz w:val="24"/>
        </w:rPr>
      </w:pPr>
      <w:r>
        <w:rPr>
          <w:rFonts w:ascii="仿宋" w:hAnsi="仿宋" w:eastAsia="仿宋"/>
          <w:b/>
          <w:bCs/>
          <w:color w:val="333333"/>
          <w:kern w:val="0"/>
          <w:sz w:val="24"/>
        </w:rPr>
        <w:t>8</w:t>
      </w:r>
      <w:r>
        <w:rPr>
          <w:rFonts w:hint="eastAsia" w:ascii="仿宋" w:hAnsi="仿宋" w:eastAsia="仿宋"/>
          <w:b/>
          <w:bCs/>
          <w:color w:val="333333"/>
          <w:kern w:val="0"/>
          <w:sz w:val="24"/>
        </w:rPr>
        <w:t>、其他事项：</w:t>
      </w:r>
    </w:p>
    <w:p>
      <w:pPr>
        <w:shd w:val="clear" w:color="auto" w:fill="FFFFFF"/>
        <w:spacing w:line="340" w:lineRule="exact"/>
        <w:ind w:firstLine="562"/>
        <w:rPr>
          <w:rFonts w:ascii="仿宋" w:hAnsi="仿宋" w:eastAsia="仿宋"/>
          <w:color w:val="333333"/>
          <w:kern w:val="0"/>
          <w:sz w:val="24"/>
        </w:rPr>
      </w:pPr>
      <w:r>
        <w:rPr>
          <w:rFonts w:hint="eastAsia" w:ascii="仿宋" w:hAnsi="仿宋" w:eastAsia="仿宋"/>
          <w:color w:val="333333"/>
          <w:kern w:val="0"/>
          <w:sz w:val="24"/>
        </w:rPr>
        <w:t>（1）投标保证金：</w:t>
      </w:r>
      <w:r>
        <w:rPr>
          <w:rFonts w:hint="eastAsia" w:ascii="仿宋" w:hAnsi="仿宋" w:eastAsia="仿宋"/>
          <w:color w:val="333333"/>
          <w:kern w:val="0"/>
          <w:sz w:val="24"/>
          <w:lang w:val="en-US" w:eastAsia="zh-CN"/>
        </w:rPr>
        <w:t>无</w:t>
      </w:r>
      <w:r>
        <w:rPr>
          <w:rFonts w:hint="eastAsia" w:ascii="仿宋" w:hAnsi="仿宋" w:eastAsia="仿宋"/>
          <w:color w:val="333333"/>
          <w:kern w:val="0"/>
          <w:sz w:val="24"/>
        </w:rPr>
        <w:t>。</w:t>
      </w:r>
    </w:p>
    <w:p>
      <w:pPr>
        <w:shd w:val="clear" w:color="auto" w:fill="FFFFFF"/>
        <w:spacing w:line="340" w:lineRule="exact"/>
        <w:ind w:firstLine="562"/>
        <w:rPr>
          <w:rFonts w:ascii="仿宋" w:hAnsi="仿宋" w:eastAsia="仿宋"/>
          <w:color w:val="333333"/>
          <w:kern w:val="0"/>
          <w:sz w:val="24"/>
        </w:rPr>
      </w:pPr>
      <w:r>
        <w:rPr>
          <w:rFonts w:hint="eastAsia" w:ascii="仿宋" w:hAnsi="仿宋" w:eastAsia="仿宋"/>
          <w:color w:val="333333"/>
          <w:kern w:val="0"/>
          <w:sz w:val="24"/>
        </w:rPr>
        <w:t>（2）</w:t>
      </w:r>
      <w:r>
        <w:rPr>
          <w:rFonts w:hint="eastAsia" w:ascii="仿宋" w:hAnsi="仿宋" w:eastAsia="仿宋"/>
          <w:color w:val="333333"/>
          <w:kern w:val="0"/>
          <w:sz w:val="24"/>
          <w:lang w:val="en-US" w:eastAsia="zh-CN"/>
        </w:rPr>
        <w:t>履约保证金</w:t>
      </w:r>
      <w:r>
        <w:rPr>
          <w:rFonts w:hint="eastAsia" w:ascii="仿宋" w:hAnsi="仿宋" w:eastAsia="仿宋"/>
          <w:color w:val="333333"/>
          <w:kern w:val="0"/>
          <w:sz w:val="24"/>
        </w:rPr>
        <w:t>交纳方式：投标人应从本企业账户以电汇或转账的方式缴纳至我单位指定账户。</w:t>
      </w:r>
    </w:p>
    <w:p>
      <w:pPr>
        <w:spacing w:line="340" w:lineRule="exact"/>
        <w:ind w:left="525" w:leftChars="250" w:firstLine="1"/>
        <w:rPr>
          <w:rFonts w:ascii="仿宋" w:hAnsi="仿宋" w:eastAsia="仿宋"/>
          <w:color w:val="333333"/>
          <w:kern w:val="0"/>
          <w:sz w:val="24"/>
        </w:rPr>
      </w:pPr>
      <w:r>
        <w:rPr>
          <w:rFonts w:hint="eastAsia" w:ascii="仿宋" w:hAnsi="仿宋" w:eastAsia="仿宋"/>
          <w:color w:val="333333"/>
          <w:kern w:val="0"/>
          <w:sz w:val="24"/>
        </w:rPr>
        <w:t>户名：江苏盱眙农村商业银行股份有限公司</w:t>
      </w:r>
    </w:p>
    <w:p>
      <w:pPr>
        <w:spacing w:line="340" w:lineRule="exact"/>
        <w:ind w:left="525" w:leftChars="250" w:firstLine="1"/>
        <w:rPr>
          <w:rFonts w:ascii="仿宋" w:hAnsi="仿宋" w:eastAsia="仿宋"/>
          <w:color w:val="333333"/>
          <w:kern w:val="0"/>
          <w:sz w:val="24"/>
        </w:rPr>
      </w:pPr>
      <w:r>
        <w:rPr>
          <w:rFonts w:hint="eastAsia" w:ascii="仿宋" w:hAnsi="仿宋" w:eastAsia="仿宋"/>
          <w:color w:val="333333"/>
          <w:kern w:val="0"/>
          <w:sz w:val="24"/>
        </w:rPr>
        <w:t>开户行：江苏盱眙农村商业银行营业部</w:t>
      </w:r>
      <w:r>
        <w:rPr>
          <w:rFonts w:hint="eastAsia" w:ascii="宋体" w:hAnsi="宋体" w:eastAsia="仿宋"/>
          <w:color w:val="333333"/>
          <w:kern w:val="0"/>
          <w:sz w:val="24"/>
        </w:rPr>
        <w:t> </w:t>
      </w:r>
    </w:p>
    <w:p>
      <w:pPr>
        <w:spacing w:line="340" w:lineRule="exact"/>
        <w:ind w:left="525" w:leftChars="250" w:firstLine="1"/>
        <w:rPr>
          <w:rFonts w:ascii="仿宋" w:hAnsi="仿宋" w:eastAsia="仿宋"/>
          <w:color w:val="333333"/>
          <w:kern w:val="0"/>
          <w:sz w:val="24"/>
        </w:rPr>
      </w:pPr>
      <w:r>
        <w:rPr>
          <w:rFonts w:hint="eastAsia" w:ascii="仿宋" w:hAnsi="仿宋" w:eastAsia="仿宋"/>
          <w:color w:val="333333"/>
          <w:kern w:val="0"/>
          <w:sz w:val="24"/>
        </w:rPr>
        <w:t>账号：</w:t>
      </w:r>
      <w:r>
        <w:rPr>
          <w:rFonts w:ascii="仿宋" w:hAnsi="仿宋" w:eastAsia="仿宋"/>
          <w:color w:val="333333"/>
          <w:kern w:val="0"/>
          <w:sz w:val="24"/>
        </w:rPr>
        <w:t>3208300101201000024260</w:t>
      </w:r>
    </w:p>
    <w:p>
      <w:pPr>
        <w:spacing w:line="340" w:lineRule="exact"/>
        <w:ind w:left="525" w:leftChars="250" w:firstLine="1"/>
        <w:rPr>
          <w:rFonts w:ascii="仿宋" w:hAnsi="仿宋" w:eastAsia="仿宋"/>
          <w:color w:val="333333"/>
          <w:kern w:val="0"/>
          <w:sz w:val="24"/>
        </w:rPr>
      </w:pPr>
      <w:r>
        <w:rPr>
          <w:rFonts w:hint="eastAsia" w:ascii="仿宋" w:hAnsi="仿宋" w:eastAsia="仿宋"/>
          <w:color w:val="333333"/>
          <w:kern w:val="0"/>
          <w:sz w:val="24"/>
        </w:rPr>
        <w:t>联系人：赵先生      电话：13915177111</w:t>
      </w:r>
    </w:p>
    <w:p>
      <w:pPr>
        <w:spacing w:line="340" w:lineRule="exact"/>
        <w:ind w:left="525" w:leftChars="250" w:firstLine="1"/>
        <w:rPr>
          <w:rFonts w:hint="eastAsia" w:ascii="仿宋" w:hAnsi="仿宋" w:eastAsia="仿宋"/>
          <w:color w:val="333333"/>
          <w:kern w:val="0"/>
          <w:sz w:val="24"/>
        </w:rPr>
      </w:pPr>
      <w:r>
        <w:rPr>
          <w:rFonts w:hint="eastAsia" w:ascii="仿宋" w:hAnsi="仿宋" w:eastAsia="仿宋"/>
          <w:color w:val="333333"/>
          <w:kern w:val="0"/>
          <w:sz w:val="24"/>
        </w:rPr>
        <w:t>（3）履约保证金：</w:t>
      </w:r>
      <w:r>
        <w:rPr>
          <w:rFonts w:hint="eastAsia" w:ascii="仿宋" w:hAnsi="仿宋" w:eastAsia="仿宋"/>
          <w:color w:val="333333"/>
          <w:kern w:val="0"/>
          <w:sz w:val="24"/>
          <w:lang w:val="en-US" w:eastAsia="zh-CN"/>
        </w:rPr>
        <w:t>成交供应商签订合同前缴纳3%履约保证金</w:t>
      </w:r>
    </w:p>
    <w:p>
      <w:pPr>
        <w:spacing w:line="340" w:lineRule="exact"/>
        <w:ind w:left="525" w:leftChars="250" w:firstLine="1"/>
        <w:rPr>
          <w:rFonts w:hint="eastAsia" w:ascii="仿宋" w:hAnsi="仿宋" w:eastAsia="仿宋"/>
          <w:color w:val="333333"/>
          <w:kern w:val="0"/>
          <w:sz w:val="24"/>
        </w:rPr>
      </w:pPr>
      <w:r>
        <w:rPr>
          <w:rFonts w:hint="eastAsia" w:ascii="仿宋" w:hAnsi="仿宋" w:eastAsia="仿宋"/>
          <w:color w:val="333333"/>
          <w:kern w:val="0"/>
          <w:sz w:val="24"/>
        </w:rPr>
        <w:t>退还时间：自验收合格或</w:t>
      </w:r>
      <w:r>
        <w:rPr>
          <w:rFonts w:hint="eastAsia" w:ascii="仿宋" w:hAnsi="仿宋" w:eastAsia="仿宋"/>
          <w:color w:val="333333"/>
          <w:kern w:val="0"/>
          <w:sz w:val="24"/>
          <w:lang w:val="en-US" w:eastAsia="zh-CN"/>
        </w:rPr>
        <w:t>采购货物、</w:t>
      </w:r>
      <w:r>
        <w:rPr>
          <w:rFonts w:hint="eastAsia" w:ascii="仿宋" w:hAnsi="仿宋" w:eastAsia="仿宋"/>
          <w:color w:val="333333"/>
          <w:kern w:val="0"/>
          <w:sz w:val="24"/>
        </w:rPr>
        <w:t>服务履行期满后退还（无息）</w:t>
      </w:r>
    </w:p>
    <w:p>
      <w:pPr>
        <w:shd w:val="clear" w:color="auto" w:fill="FFFFFF"/>
        <w:tabs>
          <w:tab w:val="left" w:pos="6405"/>
        </w:tabs>
        <w:spacing w:line="500" w:lineRule="exact"/>
        <w:ind w:right="560"/>
        <w:rPr>
          <w:rFonts w:ascii="宋体" w:hAnsi="宋体"/>
          <w:color w:val="333333"/>
          <w:kern w:val="0"/>
          <w:sz w:val="28"/>
          <w:szCs w:val="28"/>
        </w:rPr>
      </w:pPr>
    </w:p>
    <w:p>
      <w:pPr>
        <w:shd w:val="clear" w:color="auto" w:fill="FFFFFF"/>
        <w:tabs>
          <w:tab w:val="left" w:pos="6405"/>
        </w:tabs>
        <w:spacing w:line="500" w:lineRule="exact"/>
        <w:ind w:firstLine="2240" w:firstLineChars="800"/>
        <w:jc w:val="right"/>
        <w:rPr>
          <w:rFonts w:ascii="宋体" w:hAnsi="宋体"/>
          <w:color w:val="333333"/>
          <w:kern w:val="0"/>
          <w:sz w:val="28"/>
          <w:szCs w:val="28"/>
        </w:rPr>
      </w:pPr>
    </w:p>
    <w:p>
      <w:pPr>
        <w:spacing w:line="340" w:lineRule="exact"/>
        <w:ind w:left="525" w:leftChars="250" w:firstLine="1"/>
        <w:rPr>
          <w:rFonts w:ascii="仿宋" w:hAnsi="仿宋" w:eastAsia="仿宋"/>
          <w:kern w:val="0"/>
          <w:sz w:val="24"/>
        </w:rPr>
      </w:pPr>
      <w:r>
        <w:rPr>
          <w:rFonts w:hint="eastAsia" w:ascii="仿宋" w:hAnsi="仿宋" w:eastAsia="仿宋"/>
          <w:kern w:val="0"/>
          <w:sz w:val="24"/>
        </w:rPr>
        <w:t xml:space="preserve">                                江苏盱眙农村商业银行股份有限公司</w:t>
      </w:r>
    </w:p>
    <w:p>
      <w:pPr>
        <w:spacing w:line="340" w:lineRule="exact"/>
        <w:ind w:left="525" w:leftChars="250" w:firstLine="1"/>
        <w:rPr>
          <w:rFonts w:ascii="仿宋" w:hAnsi="仿宋" w:eastAsia="仿宋"/>
          <w:kern w:val="0"/>
          <w:sz w:val="24"/>
        </w:rPr>
      </w:pPr>
      <w:r>
        <w:rPr>
          <w:rFonts w:hint="eastAsia" w:ascii="仿宋" w:hAnsi="仿宋" w:eastAsia="仿宋"/>
          <w:kern w:val="0"/>
          <w:sz w:val="24"/>
        </w:rPr>
        <w:t xml:space="preserve">                                            202</w:t>
      </w:r>
      <w:r>
        <w:rPr>
          <w:rFonts w:hint="eastAsia" w:ascii="仿宋" w:hAnsi="仿宋" w:eastAsia="仿宋"/>
          <w:kern w:val="0"/>
          <w:sz w:val="24"/>
          <w:lang w:val="en-US" w:eastAsia="zh-CN"/>
        </w:rPr>
        <w:t>5</w:t>
      </w:r>
      <w:r>
        <w:rPr>
          <w:rFonts w:hint="eastAsia" w:ascii="仿宋" w:hAnsi="仿宋" w:eastAsia="仿宋"/>
          <w:kern w:val="0"/>
          <w:sz w:val="24"/>
        </w:rPr>
        <w:t>年11月</w:t>
      </w:r>
      <w:r>
        <w:rPr>
          <w:rFonts w:hint="eastAsia" w:ascii="仿宋" w:hAnsi="仿宋" w:eastAsia="仿宋"/>
          <w:kern w:val="0"/>
          <w:sz w:val="24"/>
          <w:lang w:val="en-US" w:eastAsia="zh-CN"/>
        </w:rPr>
        <w:t>12</w:t>
      </w:r>
      <w:r>
        <w:rPr>
          <w:rFonts w:hint="eastAsia" w:ascii="仿宋" w:hAnsi="仿宋" w:eastAsia="仿宋"/>
          <w:kern w:val="0"/>
          <w:sz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D635F81"/>
    <w:rsid w:val="340E74F6"/>
    <w:rsid w:val="5D635F81"/>
    <w:rsid w:val="6E8E337B"/>
    <w:rsid w:val="729257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qFormat/>
    <w:uiPriority w:val="0"/>
    <w:pPr>
      <w:keepNext/>
      <w:keepLines/>
      <w:spacing w:before="260" w:after="260" w:line="413" w:lineRule="auto"/>
      <w:outlineLvl w:val="1"/>
    </w:pPr>
    <w:rPr>
      <w:rFonts w:ascii="Arial" w:hAnsi="Arial" w:eastAsia="黑体"/>
      <w:b/>
      <w:sz w:val="32"/>
      <w:szCs w:val="20"/>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正文1"/>
    <w:qFormat/>
    <w:uiPriority w:val="0"/>
    <w:pPr>
      <w:jc w:val="both"/>
    </w:pPr>
    <w:rPr>
      <w:rFonts w:ascii="Calibri" w:hAnsi="Calibri" w:eastAsia="宋体" w:cs="宋体"/>
      <w:kern w:val="2"/>
      <w:sz w:val="21"/>
      <w:szCs w:val="21"/>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1994</Words>
  <Characters>2265</Characters>
  <Lines>0</Lines>
  <Paragraphs>0</Paragraphs>
  <TotalTime>1</TotalTime>
  <ScaleCrop>false</ScaleCrop>
  <LinksUpToDate>false</LinksUpToDate>
  <CharactersWithSpaces>2353</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2025-11-12T06:42:00Z</dcterms:created>
  <dc:creator>缘</dc:creator>
  <cp:lastModifiedBy>Administrator</cp:lastModifiedBy>
  <dcterms:modified xsi:type="dcterms:W3CDTF">2025-11-12T09:01:14Z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FBEFF47E14BE4CEE920FA0F203F220F8</vt:lpwstr>
  </property>
  <property fmtid="{D5CDD505-2E9C-101B-9397-08002B2CF9AE}" pid="4" name="KSOTemplateDocerSaveRecord">
    <vt:lpwstr>eyJoZGlkIjoiMjViNmI0MjVhNTkyYzBhYjYxZTc0MmYwNTFlMmI3MjYiLCJ1c2VySWQiOiI0Nzg1MjE4MjgifQ==</vt:lpwstr>
  </property>
</Properties>
</file>