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tabs>
          <w:tab w:val="left" w:pos="1200"/>
        </w:tabs>
        <w:snapToGrid w:val="0"/>
        <w:spacing w:line="380" w:lineRule="exact"/>
        <w:jc w:val="center"/>
        <w:outlineLvl w:val="0"/>
        <w:rPr>
          <w:rFonts w:ascii="宋体" w:hAnsi="宋体" w:cs="宋体"/>
          <w:b/>
          <w:bCs/>
          <w:w w:val="95"/>
          <w:kern w:val="0"/>
          <w:sz w:val="28"/>
          <w:szCs w:val="28"/>
          <w:lang w:val="zh-CN"/>
        </w:rPr>
      </w:pPr>
      <w:r>
        <w:rPr>
          <w:rFonts w:hint="eastAsia" w:ascii="宋体" w:cs="宋体"/>
          <w:b/>
          <w:w w:val="95"/>
          <w:sz w:val="28"/>
          <w:szCs w:val="28"/>
          <w:lang w:eastAsia="zh-CN"/>
        </w:rPr>
        <w:t>江苏盱眙农村商业银行理财经理队伍建设培养项目</w:t>
      </w:r>
      <w:r>
        <w:rPr>
          <w:rFonts w:ascii="宋体" w:cs="宋体"/>
          <w:b/>
          <w:w w:val="95"/>
          <w:sz w:val="28"/>
          <w:szCs w:val="28"/>
        </w:rPr>
        <w:t>竞争性磋商</w:t>
      </w:r>
      <w:r>
        <w:rPr>
          <w:rFonts w:hint="eastAsia" w:ascii="宋体" w:hAnsi="宋体" w:cs="宋体"/>
          <w:b/>
          <w:bCs/>
          <w:w w:val="95"/>
          <w:kern w:val="0"/>
          <w:sz w:val="28"/>
          <w:szCs w:val="28"/>
          <w:lang w:val="zh-CN"/>
        </w:rPr>
        <w:t>公告</w:t>
      </w:r>
    </w:p>
    <w:p>
      <w:pPr>
        <w:pStyle w:val="3"/>
        <w:keepNext w:val="0"/>
        <w:keepLines w:val="0"/>
        <w:tabs>
          <w:tab w:val="left" w:pos="0"/>
          <w:tab w:val="left" w:pos="3165"/>
          <w:tab w:val="center" w:pos="4153"/>
        </w:tabs>
        <w:autoSpaceDE w:val="0"/>
        <w:autoSpaceDN w:val="0"/>
        <w:adjustRightInd w:val="0"/>
        <w:spacing w:before="0" w:after="0" w:line="380" w:lineRule="exact"/>
        <w:jc w:val="left"/>
        <w:rPr>
          <w:rFonts w:hint="eastAsia" w:ascii="宋体" w:hAnsi="宋体" w:eastAsia="宋体" w:cs="宋体"/>
          <w:sz w:val="24"/>
          <w:szCs w:val="24"/>
          <w:lang w:val="en-US" w:eastAsia="zh-CN"/>
        </w:rPr>
      </w:pPr>
      <w:bookmarkStart w:id="0" w:name="_Hlk38804520"/>
      <w:r>
        <w:rPr>
          <w:rFonts w:hint="eastAsia" w:ascii="宋体" w:hAnsi="宋体" w:eastAsia="宋体" w:cs="宋体"/>
          <w:b w:val="0"/>
          <w:bCs w:val="0"/>
          <w:kern w:val="2"/>
          <w:sz w:val="24"/>
          <w:szCs w:val="24"/>
        </w:rPr>
        <w:t>项目概况</w:t>
      </w:r>
    </w:p>
    <w:p>
      <w:pPr>
        <w:pBdr>
          <w:top w:val="single" w:color="auto" w:sz="4" w:space="1"/>
          <w:left w:val="single" w:color="auto" w:sz="4" w:space="4"/>
          <w:bottom w:val="single" w:color="auto" w:sz="4" w:space="1"/>
          <w:right w:val="single" w:color="auto" w:sz="4" w:space="4"/>
        </w:pBdr>
        <w:spacing w:line="380" w:lineRule="exact"/>
        <w:ind w:firstLine="480" w:firstLineChars="200"/>
        <w:rPr>
          <w:rFonts w:hint="eastAsia" w:ascii="宋体" w:hAnsi="宋体" w:eastAsia="宋体" w:cs="宋体"/>
          <w:sz w:val="24"/>
          <w:szCs w:val="24"/>
          <w:u w:val="none"/>
        </w:rPr>
      </w:pPr>
      <w:r>
        <w:rPr>
          <w:rFonts w:hint="eastAsia" w:ascii="宋体" w:hAnsi="宋体" w:cs="宋体"/>
          <w:sz w:val="24"/>
          <w:szCs w:val="24"/>
          <w:u w:val="none"/>
          <w:lang w:val="en-US" w:eastAsia="zh-CN"/>
        </w:rPr>
        <w:t>江苏盱眙农村商业银行</w:t>
      </w:r>
      <w:r>
        <w:rPr>
          <w:rFonts w:hint="eastAsia" w:ascii="宋体" w:hAnsi="宋体" w:eastAsia="宋体" w:cs="宋体"/>
          <w:sz w:val="24"/>
          <w:szCs w:val="24"/>
          <w:lang w:eastAsia="zh-CN"/>
        </w:rPr>
        <w:t>理财经理队伍建设培养项目</w:t>
      </w:r>
      <w:r>
        <w:rPr>
          <w:rFonts w:hint="eastAsia" w:ascii="宋体" w:hAnsi="宋体" w:eastAsia="宋体" w:cs="宋体"/>
          <w:sz w:val="24"/>
          <w:szCs w:val="24"/>
          <w:u w:val="none"/>
        </w:rPr>
        <w:t>竞争性磋商(采购标的) 招标项目的潜在投标人应</w:t>
      </w:r>
      <w:r>
        <w:rPr>
          <w:rFonts w:hint="eastAsia" w:ascii="宋体" w:hAnsi="宋体" w:cs="宋体"/>
          <w:sz w:val="24"/>
          <w:szCs w:val="24"/>
          <w:u w:val="none"/>
          <w:lang w:val="en-US" w:eastAsia="zh-CN"/>
        </w:rPr>
        <w:t>在网站http://www.xybank.net/下</w:t>
      </w:r>
      <w:r>
        <w:rPr>
          <w:rFonts w:hint="eastAsia" w:ascii="宋体" w:hAnsi="宋体" w:eastAsia="宋体" w:cs="宋体"/>
          <w:sz w:val="24"/>
          <w:szCs w:val="24"/>
          <w:u w:val="none"/>
        </w:rPr>
        <w:t>载获取招标文件。</w:t>
      </w:r>
    </w:p>
    <w:p>
      <w:pPr>
        <w:keepNext w:val="0"/>
        <w:keepLines w:val="0"/>
        <w:pageBreakBefore w:val="0"/>
        <w:widowControl w:val="0"/>
        <w:shd w:val="clear" w:color="auto" w:fill="FFFFFF"/>
        <w:kinsoku/>
        <w:overflowPunct/>
        <w:topLinePunct w:val="0"/>
        <w:autoSpaceDE/>
        <w:autoSpaceDN/>
        <w:bidi w:val="0"/>
        <w:spacing w:line="340" w:lineRule="exact"/>
        <w:ind w:firstLine="560"/>
        <w:textAlignment w:val="auto"/>
        <w:rPr>
          <w:rFonts w:hint="eastAsia" w:ascii="宋体" w:hAnsi="宋体" w:eastAsia="宋体" w:cs="宋体"/>
          <w:sz w:val="24"/>
          <w:szCs w:val="24"/>
        </w:rPr>
      </w:pPr>
      <w:r>
        <w:rPr>
          <w:rFonts w:hint="eastAsia" w:ascii="宋体" w:hAnsi="宋体" w:eastAsia="宋体" w:cs="宋体"/>
          <w:sz w:val="24"/>
          <w:szCs w:val="24"/>
        </w:rPr>
        <w:t>注：投标人须持续关注</w:t>
      </w:r>
      <w:r>
        <w:rPr>
          <w:rFonts w:hint="eastAsia" w:ascii="宋体" w:hAnsi="宋体" w:eastAsia="宋体" w:cs="宋体"/>
          <w:sz w:val="24"/>
          <w:szCs w:val="24"/>
          <w:u w:val="single"/>
        </w:rPr>
        <w:t>电子数据</w:t>
      </w:r>
      <w:r>
        <w:rPr>
          <w:rFonts w:hint="eastAsia" w:ascii="宋体" w:hAnsi="宋体" w:eastAsia="宋体" w:cs="宋体"/>
          <w:sz w:val="24"/>
          <w:szCs w:val="24"/>
        </w:rPr>
        <w:t>发布的信息（含更正、修改等信息），否则产生的后果由投标人自行承担。</w:t>
      </w:r>
    </w:p>
    <w:p>
      <w:pPr>
        <w:pStyle w:val="4"/>
        <w:keepNext w:val="0"/>
        <w:keepLines w:val="0"/>
        <w:pageBreakBefore w:val="0"/>
        <w:widowControl w:val="0"/>
        <w:kinsoku/>
        <w:overflowPunct/>
        <w:topLinePunct w:val="0"/>
        <w:autoSpaceDE/>
        <w:autoSpaceDN/>
        <w:bidi w:val="0"/>
        <w:spacing w:before="0" w:after="0" w:line="340" w:lineRule="exact"/>
        <w:ind w:firstLine="480" w:firstLineChars="200"/>
        <w:textAlignment w:val="auto"/>
        <w:rPr>
          <w:rFonts w:hint="eastAsia" w:ascii="宋体" w:hAnsi="宋体" w:eastAsia="宋体" w:cs="宋体"/>
          <w:b w:val="0"/>
          <w:sz w:val="24"/>
          <w:szCs w:val="24"/>
        </w:rPr>
      </w:pPr>
      <w:bookmarkStart w:id="1" w:name="_Toc35393629"/>
      <w:bookmarkStart w:id="2" w:name="_Toc35393798"/>
      <w:bookmarkStart w:id="3" w:name="_Toc28359012"/>
      <w:bookmarkStart w:id="4" w:name="_Toc28359089"/>
      <w:r>
        <w:rPr>
          <w:rFonts w:hint="eastAsia" w:ascii="宋体" w:hAnsi="宋体" w:eastAsia="宋体" w:cs="宋体"/>
          <w:b w:val="0"/>
          <w:sz w:val="24"/>
          <w:szCs w:val="24"/>
        </w:rPr>
        <w:t>一、项目基本情况</w:t>
      </w:r>
      <w:bookmarkEnd w:id="1"/>
      <w:bookmarkEnd w:id="2"/>
      <w:bookmarkEnd w:id="3"/>
      <w:bookmarkEnd w:id="4"/>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eastAsia="zh-CN"/>
        </w:rPr>
        <w:t>项目名称：理财经理队伍建设培养项目</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项目采购方式：□竞争性谈判☑竞争性磋商 □询价</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预算金额：</w:t>
      </w:r>
      <w:r>
        <w:rPr>
          <w:rFonts w:hint="eastAsia" w:ascii="宋体" w:hAnsi="宋体" w:eastAsia="宋体" w:cs="宋体"/>
          <w:sz w:val="24"/>
          <w:szCs w:val="24"/>
          <w:lang w:val="en-US" w:eastAsia="zh-CN"/>
        </w:rPr>
        <w:t>19</w:t>
      </w:r>
      <w:r>
        <w:rPr>
          <w:rFonts w:hint="eastAsia" w:ascii="宋体" w:hAnsi="宋体" w:eastAsia="宋体" w:cs="宋体"/>
          <w:sz w:val="24"/>
          <w:szCs w:val="24"/>
          <w:lang w:eastAsia="zh-CN"/>
        </w:rPr>
        <w:t>万元</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最高限价：</w:t>
      </w:r>
      <w:r>
        <w:rPr>
          <w:rFonts w:hint="eastAsia" w:ascii="宋体" w:hAnsi="宋体" w:eastAsia="宋体" w:cs="宋体"/>
          <w:sz w:val="24"/>
          <w:szCs w:val="24"/>
          <w:lang w:val="en-US" w:eastAsia="zh-CN"/>
        </w:rPr>
        <w:t>19</w:t>
      </w:r>
      <w:r>
        <w:rPr>
          <w:rFonts w:hint="eastAsia" w:ascii="宋体" w:hAnsi="宋体" w:eastAsia="宋体" w:cs="宋体"/>
          <w:sz w:val="24"/>
          <w:szCs w:val="24"/>
          <w:lang w:eastAsia="zh-CN"/>
        </w:rPr>
        <w:t>万元</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采购需求：理财经理队伍建设培养项目</w:t>
      </w:r>
      <w:bookmarkStart w:id="31" w:name="_GoBack"/>
      <w:bookmarkEnd w:id="31"/>
      <w:r>
        <w:rPr>
          <w:rFonts w:hint="eastAsia" w:ascii="宋体" w:hAnsi="宋体" w:eastAsia="宋体" w:cs="宋体"/>
          <w:sz w:val="24"/>
          <w:szCs w:val="24"/>
          <w:lang w:eastAsia="zh-CN"/>
        </w:rPr>
        <w:t>（详见采购需求）</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合同履行期限：</w:t>
      </w:r>
      <w:r>
        <w:rPr>
          <w:rFonts w:hint="eastAsia" w:ascii="宋体" w:hAnsi="宋体" w:eastAsia="宋体" w:cs="宋体"/>
          <w:sz w:val="24"/>
          <w:szCs w:val="24"/>
          <w:lang w:val="en-US" w:eastAsia="zh-CN"/>
        </w:rPr>
        <w:t>60个日历天或</w:t>
      </w:r>
      <w:r>
        <w:rPr>
          <w:rFonts w:hint="eastAsia" w:ascii="宋体" w:hAnsi="宋体" w:eastAsia="宋体" w:cs="宋体"/>
          <w:sz w:val="24"/>
          <w:szCs w:val="24"/>
          <w:lang w:eastAsia="zh-CN"/>
        </w:rPr>
        <w:t>项目期内甲方通知乙方后确定或按招标人要求</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质量要求：合格</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本项目（是/否☑）不接受联合体。</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bookmarkStart w:id="5" w:name="_Toc35393800"/>
      <w:bookmarkStart w:id="6" w:name="_Toc28359014"/>
      <w:bookmarkStart w:id="7" w:name="_Toc35393631"/>
      <w:bookmarkStart w:id="8" w:name="_Toc28359091"/>
      <w:r>
        <w:rPr>
          <w:rFonts w:hint="eastAsia" w:ascii="宋体" w:hAnsi="宋体" w:eastAsia="宋体" w:cs="宋体"/>
          <w:sz w:val="24"/>
          <w:szCs w:val="24"/>
          <w:lang w:eastAsia="zh-CN"/>
        </w:rPr>
        <w:t>二、申请人的资格要求:</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1、满足《中华人民共和国政府采购法》第二十二条规定、《中华人民共和国政府采购法实施条例》第十七条和第十八条的规定，并提供下列审查材料：</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lang w:eastAsia="zh-CN"/>
        </w:rPr>
        <w:t>、本项目的资格要求：</w:t>
      </w:r>
    </w:p>
    <w:tbl>
      <w:tblPr>
        <w:tblStyle w:val="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color w:val="333333"/>
                <w:kern w:val="0"/>
                <w:sz w:val="24"/>
                <w:szCs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color w:val="333333"/>
                <w:kern w:val="0"/>
                <w:sz w:val="24"/>
                <w:szCs w:val="24"/>
              </w:rPr>
            </w:pPr>
          </w:p>
        </w:tc>
        <w:tc>
          <w:tcPr>
            <w:tcW w:w="851" w:type="dxa"/>
            <w:vMerge w:val="continue"/>
            <w:tcBorders>
              <w:top w:val="nil"/>
              <w:left w:val="nil"/>
              <w:bottom w:val="single" w:color="auto" w:sz="8" w:space="0"/>
              <w:right w:val="single" w:color="auto" w:sz="8" w:space="0"/>
            </w:tcBorders>
            <w:vAlign w:val="center"/>
          </w:tcPr>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color w:val="333333"/>
                <w:kern w:val="0"/>
                <w:sz w:val="24"/>
                <w:szCs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textAlignment w:val="auto"/>
              <w:rPr>
                <w:rFonts w:hint="eastAsia" w:ascii="宋体" w:hAnsi="宋体" w:eastAsia="宋体" w:cs="宋体"/>
                <w:color w:val="333333"/>
                <w:kern w:val="0"/>
                <w:sz w:val="24"/>
                <w:szCs w:val="24"/>
                <w:lang w:eastAsia="zh-CN"/>
              </w:rPr>
            </w:pPr>
            <w:r>
              <w:rPr>
                <w:rFonts w:hint="eastAsia" w:ascii="宋体" w:hAnsi="宋体" w:eastAsia="宋体" w:cs="宋体"/>
                <w:color w:val="333333"/>
                <w:kern w:val="0"/>
                <w:sz w:val="24"/>
                <w:szCs w:val="24"/>
              </w:rPr>
              <w:t>盖单位公章装订在投标文件中</w:t>
            </w:r>
            <w:r>
              <w:rPr>
                <w:rFonts w:hint="eastAsia" w:ascii="宋体" w:hAnsi="宋体" w:eastAsia="宋体" w:cs="宋体"/>
                <w:color w:val="333333"/>
                <w:kern w:val="0"/>
                <w:sz w:val="24"/>
                <w:szCs w:val="24"/>
                <w:lang w:eastAsia="zh-CN"/>
              </w:rPr>
              <w:t>（</w:t>
            </w:r>
            <w:r>
              <w:rPr>
                <w:rFonts w:hint="eastAsia" w:ascii="宋体" w:hAnsi="宋体" w:eastAsia="宋体" w:cs="宋体"/>
                <w:color w:val="333333"/>
                <w:kern w:val="0"/>
                <w:sz w:val="24"/>
                <w:szCs w:val="24"/>
                <w:lang w:val="en-US" w:eastAsia="zh-CN"/>
              </w:rPr>
              <w:t>原件现场备查</w:t>
            </w:r>
            <w:r>
              <w:rPr>
                <w:rFonts w:hint="eastAsia" w:ascii="宋体" w:hAnsi="宋体" w:eastAsia="宋体" w:cs="宋体"/>
                <w:color w:val="333333"/>
                <w:kern w:val="0"/>
                <w:sz w:val="24"/>
                <w:szCs w:val="24"/>
                <w:lang w:eastAsia="zh-CN"/>
              </w:rPr>
              <w:t>）</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3</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pStyle w:val="5"/>
              <w:keepNext w:val="0"/>
              <w:keepLines w:val="0"/>
              <w:pageBreakBefore w:val="0"/>
              <w:widowControl w:val="0"/>
              <w:kinsoku/>
              <w:overflowPunct/>
              <w:topLinePunct w:val="0"/>
              <w:autoSpaceDE/>
              <w:autoSpaceDN/>
              <w:bidi w:val="0"/>
              <w:adjustRightInd w:val="0"/>
              <w:spacing w:after="0" w:line="340" w:lineRule="exact"/>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承诺书和供应商信用承诺书</w:t>
            </w:r>
          </w:p>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4</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kern w:val="0"/>
                <w:sz w:val="24"/>
                <w:szCs w:val="24"/>
              </w:rPr>
            </w:pPr>
            <w:r>
              <w:rPr>
                <w:rFonts w:hint="eastAsia" w:ascii="宋体" w:hAnsi="宋体" w:eastAsia="宋体" w:cs="宋体"/>
                <w:kern w:val="0"/>
                <w:sz w:val="24"/>
                <w:szCs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eastAsia" w:ascii="宋体" w:hAnsi="宋体" w:eastAsia="宋体" w:cs="宋体"/>
                <w:kern w:val="0"/>
                <w:sz w:val="24"/>
                <w:szCs w:val="24"/>
              </w:rPr>
            </w:pPr>
            <w:r>
              <w:rPr>
                <w:rFonts w:hint="eastAsia" w:ascii="宋体" w:hAnsi="宋体" w:eastAsia="宋体" w:cs="宋体"/>
                <w:color w:val="333333"/>
                <w:kern w:val="0"/>
                <w:sz w:val="24"/>
                <w:szCs w:val="24"/>
              </w:rPr>
              <w:t>盖单位公章装订在投标文件中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center"/>
              <w:textAlignment w:val="auto"/>
              <w:rPr>
                <w:rFonts w:hint="default" w:ascii="宋体" w:hAnsi="宋体" w:eastAsia="宋体" w:cs="宋体"/>
                <w:color w:val="333333"/>
                <w:kern w:val="0"/>
                <w:sz w:val="24"/>
                <w:szCs w:val="24"/>
                <w:lang w:val="en-US" w:eastAsia="zh-CN"/>
              </w:rPr>
            </w:pPr>
            <w:r>
              <w:rPr>
                <w:rFonts w:hint="eastAsia" w:ascii="宋体" w:hAnsi="宋体" w:cs="宋体"/>
                <w:color w:val="333333"/>
                <w:kern w:val="0"/>
                <w:sz w:val="24"/>
                <w:szCs w:val="24"/>
                <w:lang w:val="en-US" w:eastAsia="zh-CN"/>
              </w:rPr>
              <w:t>5</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投标人未被“信用中国”网（www.creditchina.gov.cn）列入失信被执行人、</w:t>
            </w:r>
          </w:p>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 xml:space="preserve">重大税收违法案件当事人名单、政府采购严重违法失信行为记录名单。 </w:t>
            </w:r>
          </w:p>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kern w:val="0"/>
                <w:sz w:val="24"/>
                <w:szCs w:val="24"/>
              </w:rPr>
            </w:pPr>
            <w:r>
              <w:rPr>
                <w:rFonts w:hint="eastAsia" w:ascii="宋体" w:hAnsi="宋体" w:eastAsia="宋体" w:cs="宋体"/>
                <w:kern w:val="0"/>
                <w:sz w:val="24"/>
                <w:szCs w:val="24"/>
              </w:rPr>
              <w:t>投标人未被“中国政府采购网”（www.ccgp.gov.cn）列入政府采购严重违法。</w:t>
            </w:r>
          </w:p>
          <w:p>
            <w:pPr>
              <w:keepNext w:val="0"/>
              <w:keepLines w:val="0"/>
              <w:pageBreakBefore w:val="0"/>
              <w:widowControl w:val="0"/>
              <w:kinsoku/>
              <w:overflowPunct/>
              <w:topLinePunct w:val="0"/>
              <w:autoSpaceDE/>
              <w:autoSpaceDN/>
              <w:bidi w:val="0"/>
              <w:spacing w:line="340" w:lineRule="exact"/>
              <w:jc w:val="left"/>
              <w:textAlignment w:val="auto"/>
              <w:rPr>
                <w:rFonts w:hint="eastAsia" w:ascii="宋体" w:hAnsi="宋体" w:eastAsia="宋体" w:cs="宋体"/>
                <w:color w:val="333333"/>
                <w:kern w:val="0"/>
                <w:sz w:val="24"/>
                <w:szCs w:val="24"/>
              </w:rPr>
            </w:pPr>
            <w:r>
              <w:rPr>
                <w:rFonts w:hint="eastAsia" w:ascii="宋体" w:hAnsi="宋体" w:eastAsia="宋体" w:cs="宋体"/>
                <w:kern w:val="0"/>
                <w:sz w:val="24"/>
                <w:szCs w:val="24"/>
              </w:rPr>
              <w:t>失信行为记录名单。网站截图盖单位公章装订在投标文件中</w:t>
            </w:r>
          </w:p>
        </w:tc>
      </w:tr>
    </w:tbl>
    <w:p>
      <w:pPr>
        <w:keepNext w:val="0"/>
        <w:keepLines w:val="0"/>
        <w:pageBreakBefore w:val="0"/>
        <w:widowControl w:val="0"/>
        <w:kinsoku/>
        <w:overflowPunct/>
        <w:topLinePunct w:val="0"/>
        <w:autoSpaceDE/>
        <w:autoSpaceDN/>
        <w:bidi w:val="0"/>
        <w:spacing w:line="340" w:lineRule="exact"/>
        <w:ind w:firstLine="360" w:firstLineChars="150"/>
        <w:textAlignment w:val="auto"/>
        <w:rPr>
          <w:rFonts w:hint="eastAsia" w:ascii="宋体" w:hAnsi="宋体" w:eastAsia="宋体" w:cs="宋体"/>
          <w:color w:val="333333"/>
          <w:kern w:val="0"/>
          <w:sz w:val="24"/>
          <w:szCs w:val="24"/>
        </w:rPr>
      </w:pPr>
      <w:r>
        <w:rPr>
          <w:rFonts w:hint="eastAsia" w:ascii="宋体" w:hAnsi="宋体" w:eastAsia="宋体" w:cs="宋体"/>
          <w:sz w:val="24"/>
          <w:szCs w:val="24"/>
        </w:rPr>
        <w:t>本次招标采用资质后审方式，在整个采购过程中，由采购人或招标代理机构</w:t>
      </w:r>
      <w:r>
        <w:rPr>
          <w:rFonts w:hint="eastAsia" w:ascii="宋体" w:hAnsi="宋体" w:eastAsia="宋体" w:cs="宋体"/>
          <w:color w:val="333333"/>
          <w:kern w:val="0"/>
          <w:sz w:val="24"/>
          <w:szCs w:val="24"/>
        </w:rPr>
        <w:t>组织评委</w:t>
      </w:r>
      <w:r>
        <w:rPr>
          <w:rFonts w:hint="eastAsia" w:ascii="宋体" w:hAnsi="宋体" w:eastAsia="宋体" w:cs="宋体"/>
          <w:sz w:val="24"/>
          <w:szCs w:val="24"/>
        </w:rPr>
        <w:t>对投标人的资质进行审查，若发现投标人的资质条件不符合招标文件要求，可随时取消其投标或中标资格。</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iCs/>
          <w:sz w:val="24"/>
          <w:szCs w:val="24"/>
          <w:u w:val="single"/>
        </w:rPr>
      </w:pPr>
      <w:r>
        <w:rPr>
          <w:rFonts w:hint="eastAsia" w:ascii="宋体" w:hAnsi="宋体" w:eastAsia="宋体" w:cs="宋体"/>
          <w:sz w:val="24"/>
          <w:szCs w:val="24"/>
          <w:lang w:val="en-US" w:eastAsia="zh-CN"/>
        </w:rPr>
        <w:t>2</w:t>
      </w:r>
      <w:r>
        <w:rPr>
          <w:rFonts w:hint="eastAsia" w:ascii="宋体" w:hAnsi="宋体" w:eastAsia="宋体" w:cs="宋体"/>
          <w:sz w:val="24"/>
          <w:szCs w:val="24"/>
        </w:rPr>
        <w:t>.本项目的特定资格要求：</w:t>
      </w:r>
      <w:r>
        <w:rPr>
          <w:rFonts w:hint="eastAsia" w:ascii="宋体" w:hAnsi="宋体" w:eastAsia="宋体" w:cs="宋体"/>
          <w:sz w:val="24"/>
          <w:szCs w:val="24"/>
          <w:u w:val="single"/>
        </w:rPr>
        <w:t>见磋商文件。</w:t>
      </w:r>
    </w:p>
    <w:p>
      <w:pPr>
        <w:pStyle w:val="4"/>
        <w:keepNext w:val="0"/>
        <w:keepLines w:val="0"/>
        <w:pageBreakBefore w:val="0"/>
        <w:widowControl w:val="0"/>
        <w:kinsoku/>
        <w:overflowPunct/>
        <w:topLinePunct w:val="0"/>
        <w:autoSpaceDE/>
        <w:autoSpaceDN/>
        <w:bidi w:val="0"/>
        <w:spacing w:before="0" w:after="0" w:line="340" w:lineRule="exact"/>
        <w:ind w:firstLine="480" w:firstLineChars="200"/>
        <w:textAlignment w:val="auto"/>
        <w:rPr>
          <w:rFonts w:hint="eastAsia"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5"/>
      <w:bookmarkEnd w:id="6"/>
      <w:bookmarkEnd w:id="7"/>
      <w:bookmarkEnd w:id="8"/>
    </w:p>
    <w:p>
      <w:pPr>
        <w:keepNext w:val="0"/>
        <w:keepLines w:val="0"/>
        <w:pageBreakBefore w:val="0"/>
        <w:widowControl w:val="0"/>
        <w:kinsoku/>
        <w:overflowPunct/>
        <w:topLinePunct w:val="0"/>
        <w:autoSpaceDE/>
        <w:autoSpaceDN/>
        <w:bidi w:val="0"/>
        <w:spacing w:line="340" w:lineRule="exact"/>
        <w:ind w:firstLine="540"/>
        <w:textAlignment w:val="auto"/>
        <w:rPr>
          <w:rFonts w:hint="eastAsia" w:ascii="宋体" w:hAnsi="宋体" w:eastAsia="宋体" w:cs="宋体"/>
          <w:sz w:val="24"/>
          <w:szCs w:val="24"/>
          <w:u w:val="single"/>
        </w:rPr>
      </w:pPr>
      <w:r>
        <w:rPr>
          <w:rFonts w:hint="eastAsia" w:ascii="宋体" w:hAnsi="宋体" w:cs="宋体"/>
          <w:color w:val="FF0000"/>
          <w:kern w:val="0"/>
          <w:sz w:val="24"/>
        </w:rPr>
        <w:t>所有符合磋商文件的潜在供应商，需在</w:t>
      </w:r>
      <w:r>
        <w:rPr>
          <w:rFonts w:hint="eastAsia" w:ascii="宋体" w:hAnsi="宋体" w:cs="宋体"/>
          <w:color w:val="FF0000"/>
          <w:kern w:val="0"/>
          <w:sz w:val="24"/>
          <w:lang w:val="en-US" w:eastAsia="zh-CN"/>
        </w:rPr>
        <w:t>12</w:t>
      </w:r>
      <w:r>
        <w:rPr>
          <w:rFonts w:hint="eastAsia" w:ascii="宋体" w:hAnsi="宋体" w:cs="宋体"/>
          <w:color w:val="FF0000"/>
          <w:kern w:val="0"/>
          <w:sz w:val="24"/>
        </w:rPr>
        <w:t>月</w:t>
      </w:r>
      <w:r>
        <w:rPr>
          <w:rFonts w:hint="eastAsia" w:ascii="宋体" w:hAnsi="宋体" w:cs="宋体"/>
          <w:color w:val="FF0000"/>
          <w:kern w:val="0"/>
          <w:sz w:val="24"/>
          <w:lang w:val="en-US" w:eastAsia="zh-CN"/>
        </w:rPr>
        <w:t>18</w:t>
      </w:r>
      <w:r>
        <w:rPr>
          <w:rFonts w:hint="eastAsia" w:ascii="宋体" w:hAnsi="宋体" w:cs="宋体"/>
          <w:color w:val="FF0000"/>
          <w:kern w:val="0"/>
          <w:sz w:val="24"/>
        </w:rPr>
        <w:t>日17:30分前与磋商联系人联系确认报名，超过报名时间将不再接受。</w:t>
      </w:r>
    </w:p>
    <w:p>
      <w:pPr>
        <w:pStyle w:val="4"/>
        <w:keepNext w:val="0"/>
        <w:keepLines w:val="0"/>
        <w:pageBreakBefore w:val="0"/>
        <w:widowControl w:val="0"/>
        <w:kinsoku/>
        <w:overflowPunct/>
        <w:topLinePunct w:val="0"/>
        <w:autoSpaceDE/>
        <w:autoSpaceDN/>
        <w:bidi w:val="0"/>
        <w:spacing w:before="0" w:after="0" w:line="340" w:lineRule="exact"/>
        <w:ind w:firstLine="480" w:firstLineChars="200"/>
        <w:textAlignment w:val="auto"/>
        <w:rPr>
          <w:rFonts w:hint="eastAsia" w:ascii="宋体" w:hAnsi="宋体" w:eastAsia="宋体" w:cs="宋体"/>
          <w:b w:val="0"/>
          <w:bCs w:val="0"/>
          <w:kern w:val="2"/>
          <w:sz w:val="24"/>
          <w:szCs w:val="24"/>
          <w:lang w:val="en-US" w:eastAsia="zh-CN" w:bidi="ar-SA"/>
        </w:rPr>
      </w:pPr>
      <w:bookmarkStart w:id="9" w:name="_Toc28359092"/>
      <w:bookmarkStart w:id="10" w:name="_Toc35393632"/>
      <w:bookmarkStart w:id="11" w:name="_Toc35393801"/>
      <w:bookmarkStart w:id="12" w:name="_Toc28359015"/>
      <w:r>
        <w:rPr>
          <w:rFonts w:hint="eastAsia" w:ascii="宋体" w:hAnsi="宋体" w:eastAsia="宋体" w:cs="宋体"/>
          <w:b w:val="0"/>
          <w:bCs w:val="0"/>
          <w:kern w:val="2"/>
          <w:sz w:val="24"/>
          <w:szCs w:val="24"/>
          <w:lang w:val="en-US" w:eastAsia="zh-CN" w:bidi="ar-SA"/>
        </w:rPr>
        <w:t>四、响应文件提交</w:t>
      </w:r>
      <w:bookmarkEnd w:id="9"/>
      <w:bookmarkEnd w:id="10"/>
      <w:bookmarkEnd w:id="11"/>
      <w:bookmarkEnd w:id="12"/>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截止时间：2025年12月19日9点30分（北京时间）（从磋商文件开始发出之日起至供应商提交首次响应文件截止之日止不得少于5日）</w:t>
      </w:r>
    </w:p>
    <w:p>
      <w:pPr>
        <w:keepNext w:val="0"/>
        <w:keepLines w:val="0"/>
        <w:pageBreakBefore w:val="0"/>
        <w:widowControl w:val="0"/>
        <w:kinsoku/>
        <w:overflowPunct/>
        <w:topLinePunct w:val="0"/>
        <w:autoSpaceDE/>
        <w:autoSpaceDN/>
        <w:bidi w:val="0"/>
        <w:adjustRightInd w:val="0"/>
        <w:spacing w:line="340" w:lineRule="exact"/>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w:t>
      </w:r>
      <w:bookmarkStart w:id="13" w:name="_Toc35393633"/>
      <w:bookmarkStart w:id="14" w:name="_Toc28359093"/>
      <w:bookmarkStart w:id="15" w:name="_Toc35393802"/>
      <w:bookmarkStart w:id="16" w:name="_Toc28359016"/>
      <w:r>
        <w:rPr>
          <w:rFonts w:hint="eastAsia" w:ascii="宋体" w:hAnsi="宋体" w:eastAsia="宋体" w:cs="宋体"/>
          <w:b w:val="0"/>
          <w:bCs w:val="0"/>
          <w:kern w:val="2"/>
          <w:sz w:val="24"/>
          <w:szCs w:val="24"/>
          <w:lang w:val="en-US" w:eastAsia="zh-CN" w:bidi="ar-SA"/>
        </w:rPr>
        <w:t>江苏盱眙农村商业银行（合欢大道2号7楼会议室）</w:t>
      </w:r>
    </w:p>
    <w:p>
      <w:pPr>
        <w:keepNext w:val="0"/>
        <w:keepLines w:val="0"/>
        <w:pageBreakBefore w:val="0"/>
        <w:widowControl w:val="0"/>
        <w:kinsoku/>
        <w:overflowPunct/>
        <w:topLinePunct w:val="0"/>
        <w:autoSpaceDE/>
        <w:autoSpaceDN/>
        <w:bidi w:val="0"/>
        <w:adjustRightInd w:val="0"/>
        <w:spacing w:line="340" w:lineRule="exact"/>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五、开启（竞争性磋商方式必须填写）</w:t>
      </w:r>
      <w:bookmarkEnd w:id="13"/>
      <w:bookmarkEnd w:id="14"/>
      <w:bookmarkEnd w:id="15"/>
      <w:bookmarkEnd w:id="16"/>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时间：2025年12月19日9点30分（北京时间）</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地点：江苏盱眙农村商业银行（合欢大道2号7楼会议室）</w:t>
      </w:r>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逾期递交招标人或招标代理机构不予接收。</w:t>
      </w:r>
      <w:bookmarkStart w:id="17" w:name="_Toc28359094"/>
      <w:bookmarkStart w:id="18" w:name="_Toc28359017"/>
      <w:bookmarkStart w:id="19" w:name="_Toc35393803"/>
      <w:bookmarkStart w:id="20" w:name="_Toc35393634"/>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六、公告期限</w:t>
      </w:r>
      <w:bookmarkEnd w:id="17"/>
      <w:bookmarkEnd w:id="18"/>
      <w:bookmarkEnd w:id="19"/>
      <w:bookmarkEnd w:id="20"/>
    </w:p>
    <w:p>
      <w:pPr>
        <w:keepNext w:val="0"/>
        <w:keepLines w:val="0"/>
        <w:pageBreakBefore w:val="0"/>
        <w:widowControl w:val="0"/>
        <w:kinsoku/>
        <w:overflowPunct/>
        <w:topLinePunct w:val="0"/>
        <w:autoSpaceDE/>
        <w:autoSpaceDN/>
        <w:bidi w:val="0"/>
        <w:spacing w:line="340" w:lineRule="exact"/>
        <w:ind w:firstLine="480" w:firstLineChars="20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自本公告发布之日起5个工作日。</w:t>
      </w:r>
    </w:p>
    <w:p>
      <w:pPr>
        <w:pStyle w:val="4"/>
        <w:keepNext w:val="0"/>
        <w:keepLines w:val="0"/>
        <w:pageBreakBefore w:val="0"/>
        <w:widowControl w:val="0"/>
        <w:kinsoku/>
        <w:overflowPunct/>
        <w:topLinePunct w:val="0"/>
        <w:autoSpaceDE/>
        <w:autoSpaceDN/>
        <w:bidi w:val="0"/>
        <w:spacing w:before="0" w:after="0" w:line="340" w:lineRule="exact"/>
        <w:ind w:firstLine="480" w:firstLineChars="200"/>
        <w:textAlignment w:val="auto"/>
        <w:rPr>
          <w:rFonts w:hint="eastAsia" w:ascii="宋体" w:hAnsi="宋体" w:eastAsia="宋体" w:cs="宋体"/>
          <w:b w:val="0"/>
          <w:bCs w:val="0"/>
          <w:kern w:val="2"/>
          <w:sz w:val="24"/>
          <w:szCs w:val="24"/>
          <w:lang w:val="en-US" w:eastAsia="zh-CN" w:bidi="ar-SA"/>
        </w:rPr>
      </w:pPr>
      <w:bookmarkStart w:id="21" w:name="_Toc35393635"/>
      <w:bookmarkStart w:id="22" w:name="_Toc35393804"/>
      <w:r>
        <w:rPr>
          <w:rFonts w:hint="eastAsia" w:ascii="宋体" w:hAnsi="宋体" w:eastAsia="宋体" w:cs="宋体"/>
          <w:b w:val="0"/>
          <w:bCs w:val="0"/>
          <w:kern w:val="2"/>
          <w:sz w:val="24"/>
          <w:szCs w:val="24"/>
          <w:lang w:val="en-US" w:eastAsia="zh-CN" w:bidi="ar-SA"/>
        </w:rPr>
        <w:t>七、其他补充事宜</w:t>
      </w:r>
      <w:bookmarkEnd w:id="21"/>
      <w:bookmarkEnd w:id="22"/>
    </w:p>
    <w:p>
      <w:pPr>
        <w:pStyle w:val="4"/>
        <w:keepNext w:val="0"/>
        <w:keepLines w:val="0"/>
        <w:pageBreakBefore w:val="0"/>
        <w:widowControl w:val="0"/>
        <w:kinsoku/>
        <w:overflowPunct/>
        <w:topLinePunct w:val="0"/>
        <w:autoSpaceDE/>
        <w:autoSpaceDN/>
        <w:bidi w:val="0"/>
        <w:spacing w:before="0" w:after="0" w:line="340" w:lineRule="exact"/>
        <w:ind w:firstLine="480" w:firstLineChars="200"/>
        <w:textAlignment w:val="auto"/>
        <w:rPr>
          <w:rFonts w:hint="eastAsia" w:ascii="宋体" w:hAnsi="宋体" w:eastAsia="宋体" w:cs="宋体"/>
          <w:b w:val="0"/>
          <w:bCs w:val="0"/>
          <w:kern w:val="2"/>
          <w:sz w:val="24"/>
          <w:szCs w:val="24"/>
          <w:lang w:val="en-US" w:eastAsia="zh-CN" w:bidi="ar-SA"/>
        </w:rPr>
      </w:pPr>
      <w:bookmarkStart w:id="23" w:name="_Toc35393805"/>
      <w:bookmarkStart w:id="24" w:name="_Toc35393636"/>
      <w:bookmarkStart w:id="25" w:name="_Toc28359018"/>
      <w:bookmarkStart w:id="26" w:name="_Toc28359095"/>
      <w:r>
        <w:rPr>
          <w:rFonts w:hint="eastAsia" w:ascii="宋体" w:hAnsi="宋体" w:eastAsia="宋体" w:cs="宋体"/>
          <w:b w:val="0"/>
          <w:bCs w:val="0"/>
          <w:kern w:val="2"/>
          <w:sz w:val="24"/>
          <w:szCs w:val="24"/>
          <w:lang w:val="en-US" w:eastAsia="zh-CN" w:bidi="ar-SA"/>
        </w:rPr>
        <w:t>1、投标保证金：无。</w:t>
      </w:r>
    </w:p>
    <w:p>
      <w:pPr>
        <w:keepNext w:val="0"/>
        <w:keepLines w:val="0"/>
        <w:pageBreakBefore w:val="0"/>
        <w:widowControl w:val="0"/>
        <w:shd w:val="clear" w:color="auto" w:fill="FFFFFF"/>
        <w:kinsoku/>
        <w:overflowPunct/>
        <w:topLinePunct w:val="0"/>
        <w:autoSpaceDE/>
        <w:autoSpaceDN/>
        <w:bidi w:val="0"/>
        <w:spacing w:line="340" w:lineRule="exact"/>
        <w:ind w:firstLine="480" w:firstLineChars="200"/>
        <w:jc w:val="left"/>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2、履约保证金：无。</w:t>
      </w:r>
    </w:p>
    <w:p>
      <w:pPr>
        <w:pStyle w:val="8"/>
        <w:keepNext w:val="0"/>
        <w:keepLines w:val="0"/>
        <w:pageBreakBefore w:val="0"/>
        <w:widowControl w:val="0"/>
        <w:kinsoku/>
        <w:overflowPunct/>
        <w:topLinePunct w:val="0"/>
        <w:autoSpaceDE/>
        <w:autoSpaceDN/>
        <w:bidi w:val="0"/>
        <w:spacing w:before="0" w:after="0" w:line="340" w:lineRule="exact"/>
        <w:ind w:firstLine="48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八、凡对本次采购提出询问，请按以下方式联系。</w:t>
      </w:r>
      <w:bookmarkEnd w:id="23"/>
      <w:bookmarkEnd w:id="24"/>
      <w:bookmarkEnd w:id="25"/>
      <w:bookmarkEnd w:id="26"/>
      <w:bookmarkStart w:id="27" w:name="_Toc28359096"/>
      <w:bookmarkStart w:id="28" w:name="_Toc35393637"/>
      <w:bookmarkStart w:id="29" w:name="_Toc28359019"/>
      <w:bookmarkStart w:id="30" w:name="_Toc35393806"/>
    </w:p>
    <w:p>
      <w:pPr>
        <w:pStyle w:val="8"/>
        <w:keepNext w:val="0"/>
        <w:keepLines w:val="0"/>
        <w:pageBreakBefore w:val="0"/>
        <w:widowControl w:val="0"/>
        <w:kinsoku/>
        <w:overflowPunct/>
        <w:topLinePunct w:val="0"/>
        <w:autoSpaceDE/>
        <w:autoSpaceDN/>
        <w:bidi w:val="0"/>
        <w:spacing w:before="0" w:after="0" w:line="340" w:lineRule="exact"/>
        <w:ind w:firstLine="48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End w:id="27"/>
      <w:bookmarkEnd w:id="28"/>
      <w:bookmarkEnd w:id="29"/>
      <w:bookmarkEnd w:id="30"/>
    </w:p>
    <w:p>
      <w:pPr>
        <w:pStyle w:val="8"/>
        <w:keepNext w:val="0"/>
        <w:keepLines w:val="0"/>
        <w:pageBreakBefore w:val="0"/>
        <w:widowControl w:val="0"/>
        <w:kinsoku/>
        <w:overflowPunct/>
        <w:topLinePunct w:val="0"/>
        <w:autoSpaceDE/>
        <w:autoSpaceDN/>
        <w:bidi w:val="0"/>
        <w:spacing w:before="0" w:after="0" w:line="340" w:lineRule="exact"/>
        <w:ind w:firstLine="48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称：江苏盱眙农村商业银行股份有限公司</w:t>
      </w:r>
    </w:p>
    <w:p>
      <w:pPr>
        <w:pStyle w:val="8"/>
        <w:keepNext w:val="0"/>
        <w:keepLines w:val="0"/>
        <w:pageBreakBefore w:val="0"/>
        <w:widowControl w:val="0"/>
        <w:kinsoku/>
        <w:overflowPunct/>
        <w:topLinePunct w:val="0"/>
        <w:autoSpaceDE/>
        <w:autoSpaceDN/>
        <w:bidi w:val="0"/>
        <w:spacing w:before="0" w:after="0" w:line="340" w:lineRule="exact"/>
        <w:ind w:firstLine="480"/>
        <w:textAlignment w:val="auto"/>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址：合欢大道2号</w:t>
      </w:r>
    </w:p>
    <w:p>
      <w:pPr>
        <w:pStyle w:val="8"/>
        <w:keepNext w:val="0"/>
        <w:keepLines w:val="0"/>
        <w:pageBreakBefore w:val="0"/>
        <w:widowControl w:val="0"/>
        <w:kinsoku/>
        <w:overflowPunct/>
        <w:topLinePunct w:val="0"/>
        <w:autoSpaceDE/>
        <w:autoSpaceDN/>
        <w:bidi w:val="0"/>
        <w:spacing w:before="0" w:after="0" w:line="340" w:lineRule="exact"/>
        <w:ind w:firstLine="480"/>
        <w:textAlignment w:val="auto"/>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联系人：高源 13401846037</w:t>
      </w:r>
    </w:p>
    <w:p>
      <w:pPr>
        <w:keepNext w:val="0"/>
        <w:keepLines w:val="0"/>
        <w:pageBreakBefore w:val="0"/>
        <w:widowControl w:val="0"/>
        <w:kinsoku/>
        <w:overflowPunct/>
        <w:topLinePunct w:val="0"/>
        <w:autoSpaceDE/>
        <w:autoSpaceDN/>
        <w:bidi w:val="0"/>
        <w:snapToGrid w:val="0"/>
        <w:spacing w:line="340" w:lineRule="exact"/>
        <w:ind w:firstLine="4800" w:firstLineChars="2000"/>
        <w:textAlignment w:val="auto"/>
        <w:rPr>
          <w:rFonts w:hint="eastAsia" w:ascii="宋体" w:hAnsi="宋体" w:eastAsia="宋体" w:cs="宋体"/>
          <w:bCs/>
          <w:kern w:val="0"/>
          <w:sz w:val="24"/>
          <w:szCs w:val="24"/>
          <w:lang w:val="zh-CN"/>
        </w:rPr>
      </w:pPr>
    </w:p>
    <w:p>
      <w:pPr>
        <w:keepNext w:val="0"/>
        <w:keepLines w:val="0"/>
        <w:pageBreakBefore w:val="0"/>
        <w:widowControl w:val="0"/>
        <w:kinsoku/>
        <w:wordWrap w:val="0"/>
        <w:overflowPunct/>
        <w:topLinePunct w:val="0"/>
        <w:autoSpaceDE/>
        <w:autoSpaceDN/>
        <w:bidi w:val="0"/>
        <w:snapToGrid w:val="0"/>
        <w:spacing w:line="340" w:lineRule="exact"/>
        <w:ind w:right="964" w:firstLine="3120" w:firstLineChars="1300"/>
        <w:textAlignment w:val="auto"/>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江苏盱眙农村商业银行股份有限公司</w:t>
      </w:r>
    </w:p>
    <w:p>
      <w:pPr>
        <w:keepNext w:val="0"/>
        <w:keepLines w:val="0"/>
        <w:pageBreakBefore w:val="0"/>
        <w:widowControl w:val="0"/>
        <w:kinsoku/>
        <w:wordWrap w:val="0"/>
        <w:overflowPunct/>
        <w:topLinePunct w:val="0"/>
        <w:autoSpaceDE/>
        <w:autoSpaceDN/>
        <w:bidi w:val="0"/>
        <w:snapToGrid w:val="0"/>
        <w:spacing w:line="340" w:lineRule="exact"/>
        <w:ind w:right="964"/>
        <w:jc w:val="center"/>
        <w:textAlignment w:val="auto"/>
        <w:rPr>
          <w:rFonts w:hint="eastAsia" w:ascii="宋体" w:hAnsi="宋体" w:eastAsia="宋体" w:cs="宋体"/>
          <w:bCs/>
          <w:kern w:val="0"/>
          <w:sz w:val="24"/>
          <w:szCs w:val="24"/>
          <w:lang w:val="zh-CN"/>
        </w:rPr>
      </w:pPr>
      <w:r>
        <w:rPr>
          <w:rFonts w:hint="eastAsia" w:ascii="宋体" w:hAnsi="宋体" w:eastAsia="宋体" w:cs="宋体"/>
          <w:bCs/>
          <w:kern w:val="0"/>
          <w:sz w:val="24"/>
          <w:szCs w:val="24"/>
          <w:lang w:val="zh-CN"/>
        </w:rPr>
        <w:t xml:space="preserve">                             2025年</w:t>
      </w:r>
      <w:r>
        <w:rPr>
          <w:rFonts w:hint="eastAsia" w:ascii="宋体" w:hAnsi="宋体" w:cs="宋体"/>
          <w:bCs/>
          <w:kern w:val="0"/>
          <w:sz w:val="24"/>
          <w:szCs w:val="24"/>
          <w:lang w:val="en-US" w:eastAsia="zh-CN"/>
        </w:rPr>
        <w:t>12</w:t>
      </w:r>
      <w:r>
        <w:rPr>
          <w:rFonts w:hint="eastAsia" w:ascii="宋体" w:hAnsi="宋体" w:eastAsia="宋体" w:cs="宋体"/>
          <w:bCs/>
          <w:kern w:val="0"/>
          <w:sz w:val="24"/>
          <w:szCs w:val="24"/>
          <w:lang w:val="zh-CN"/>
        </w:rPr>
        <w:t>月</w:t>
      </w:r>
      <w:r>
        <w:rPr>
          <w:rFonts w:hint="eastAsia" w:ascii="宋体" w:hAnsi="宋体" w:cs="宋体"/>
          <w:bCs/>
          <w:kern w:val="0"/>
          <w:sz w:val="24"/>
          <w:szCs w:val="24"/>
          <w:lang w:val="en-US" w:eastAsia="zh-CN"/>
        </w:rPr>
        <w:t>11</w:t>
      </w:r>
      <w:r>
        <w:rPr>
          <w:rFonts w:hint="eastAsia" w:ascii="宋体" w:hAnsi="宋体" w:eastAsia="宋体" w:cs="宋体"/>
          <w:bCs/>
          <w:kern w:val="0"/>
          <w:sz w:val="24"/>
          <w:szCs w:val="24"/>
          <w:lang w:val="zh-CN"/>
        </w:rPr>
        <w:t>日</w:t>
      </w:r>
    </w:p>
    <w:p>
      <w:pPr>
        <w:pStyle w:val="8"/>
        <w:ind w:firstLine="420"/>
        <w:rPr>
          <w:lang w:val="zh-CN"/>
        </w:rPr>
      </w:pPr>
    </w:p>
    <w:p>
      <w:pPr>
        <w:pStyle w:val="8"/>
        <w:ind w:firstLine="420"/>
        <w:rPr>
          <w:lang w:val="zh-CN"/>
        </w:rPr>
      </w:pPr>
    </w:p>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8D1DDD"/>
    <w:rsid w:val="039658A5"/>
    <w:rsid w:val="03AB583B"/>
    <w:rsid w:val="08C31726"/>
    <w:rsid w:val="09C61484"/>
    <w:rsid w:val="0BA419B3"/>
    <w:rsid w:val="0D376927"/>
    <w:rsid w:val="0D465540"/>
    <w:rsid w:val="0D7419B3"/>
    <w:rsid w:val="0D92535C"/>
    <w:rsid w:val="1728546A"/>
    <w:rsid w:val="17BD319A"/>
    <w:rsid w:val="19E8134E"/>
    <w:rsid w:val="1AAA78C7"/>
    <w:rsid w:val="1CF44C48"/>
    <w:rsid w:val="1D74634C"/>
    <w:rsid w:val="238F4060"/>
    <w:rsid w:val="23907BF5"/>
    <w:rsid w:val="250D09C0"/>
    <w:rsid w:val="278D1DDD"/>
    <w:rsid w:val="27AD691C"/>
    <w:rsid w:val="29130EDF"/>
    <w:rsid w:val="396C11DA"/>
    <w:rsid w:val="397B2D8C"/>
    <w:rsid w:val="39CC0FEF"/>
    <w:rsid w:val="3C4D61A4"/>
    <w:rsid w:val="3FC261AA"/>
    <w:rsid w:val="41093DE4"/>
    <w:rsid w:val="427831CF"/>
    <w:rsid w:val="42BC5131"/>
    <w:rsid w:val="44A816B2"/>
    <w:rsid w:val="459B6A6F"/>
    <w:rsid w:val="49216C7F"/>
    <w:rsid w:val="4A154233"/>
    <w:rsid w:val="4A754B26"/>
    <w:rsid w:val="4C26370F"/>
    <w:rsid w:val="4CE5261A"/>
    <w:rsid w:val="50DF0280"/>
    <w:rsid w:val="549B6F21"/>
    <w:rsid w:val="54D24D92"/>
    <w:rsid w:val="58365357"/>
    <w:rsid w:val="6005707A"/>
    <w:rsid w:val="604C3649"/>
    <w:rsid w:val="61F90C6F"/>
    <w:rsid w:val="621A06E1"/>
    <w:rsid w:val="64D91503"/>
    <w:rsid w:val="652F2B95"/>
    <w:rsid w:val="67C7184F"/>
    <w:rsid w:val="6C016BC1"/>
    <w:rsid w:val="6C0E5312"/>
    <w:rsid w:val="6CFA23F6"/>
    <w:rsid w:val="70601B02"/>
    <w:rsid w:val="70737518"/>
    <w:rsid w:val="74510A0B"/>
    <w:rsid w:val="796E627C"/>
    <w:rsid w:val="797546D9"/>
    <w:rsid w:val="7A6561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2"/>
    <w:basedOn w:val="1"/>
    <w:unhideWhenUsed/>
    <w:qFormat/>
    <w:uiPriority w:val="0"/>
    <w:pPr>
      <w:spacing w:after="120" w:line="480" w:lineRule="auto"/>
      <w:ind w:left="420" w:leftChars="200"/>
    </w:pPr>
  </w:style>
  <w:style w:type="paragraph" w:styleId="5">
    <w:name w:val="Body Text"/>
    <w:basedOn w:val="1"/>
    <w:unhideWhenUsed/>
    <w:qFormat/>
    <w:uiPriority w:val="99"/>
    <w:pPr>
      <w:spacing w:after="120"/>
    </w:pPr>
  </w:style>
  <w:style w:type="paragraph" w:customStyle="1" w:styleId="8">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2025-12-11T07:15:00Z</dcterms:created>
  <dc:creator>Administrator</dc:creator>
  <cp:lastModifiedBy>Administrator</cp:lastModifiedBy>
  <dcterms:modified xsi:type="dcterms:W3CDTF">2025-12-11T07:35:50Z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090FB117FD2D446D898E2EE01ED2D279</vt:lpwstr>
  </property>
</Properties>
</file>