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0FA9C">
      <w:pPr>
        <w:pStyle w:val="11"/>
      </w:pPr>
    </w:p>
    <w:p w14:paraId="60503381">
      <w:pPr>
        <w:pStyle w:val="11"/>
      </w:pPr>
    </w:p>
    <w:p w14:paraId="626F474E">
      <w:pPr>
        <w:pStyle w:val="11"/>
      </w:pPr>
    </w:p>
    <w:p w14:paraId="35AB7826">
      <w:pPr>
        <w:pStyle w:val="11"/>
      </w:pPr>
    </w:p>
    <w:p w14:paraId="01983D22">
      <w:pPr>
        <w:pStyle w:val="11"/>
      </w:pPr>
    </w:p>
    <w:p w14:paraId="4A5AACD3">
      <w:pPr>
        <w:pStyle w:val="11"/>
      </w:pPr>
    </w:p>
    <w:p w14:paraId="484DE309">
      <w:pPr>
        <w:pStyle w:val="11"/>
      </w:pPr>
    </w:p>
    <w:p w14:paraId="539A5466">
      <w:pPr>
        <w:pStyle w:val="11"/>
        <w:jc w:val="center"/>
        <w:rPr>
          <w:rFonts w:ascii="方正大标宋简体" w:eastAsia="方正大标宋简体"/>
          <w:b/>
          <w:bCs/>
          <w:sz w:val="72"/>
          <w:szCs w:val="72"/>
        </w:rPr>
      </w:pPr>
      <w:r>
        <w:rPr>
          <w:rFonts w:hint="eastAsia" w:ascii="方正大标宋简体" w:eastAsia="方正大标宋简体"/>
          <w:b/>
          <w:bCs/>
          <w:sz w:val="72"/>
          <w:szCs w:val="72"/>
        </w:rPr>
        <w:t>询价文件</w:t>
      </w:r>
    </w:p>
    <w:p w14:paraId="2890677B">
      <w:pPr>
        <w:pStyle w:val="11"/>
        <w:rPr>
          <w:sz w:val="32"/>
        </w:rPr>
      </w:pPr>
    </w:p>
    <w:p w14:paraId="6731D380">
      <w:pPr>
        <w:pStyle w:val="11"/>
        <w:rPr>
          <w:sz w:val="32"/>
        </w:rPr>
      </w:pPr>
    </w:p>
    <w:p w14:paraId="019E190C">
      <w:pPr>
        <w:pStyle w:val="11"/>
        <w:ind w:firstLine="2249" w:firstLineChars="700"/>
        <w:rPr>
          <w:rFonts w:hint="default" w:eastAsia="宋体"/>
          <w:sz w:val="32"/>
          <w:szCs w:val="32"/>
          <w:u w:val="single"/>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02</w:t>
      </w:r>
    </w:p>
    <w:p w14:paraId="511B2A93">
      <w:pPr>
        <w:pStyle w:val="11"/>
        <w:rPr>
          <w:sz w:val="32"/>
        </w:rPr>
      </w:pPr>
    </w:p>
    <w:p w14:paraId="72DF532C">
      <w:pPr>
        <w:pStyle w:val="11"/>
        <w:rPr>
          <w:sz w:val="32"/>
        </w:rPr>
      </w:pPr>
    </w:p>
    <w:p w14:paraId="51BAFC83">
      <w:pPr>
        <w:pStyle w:val="11"/>
        <w:rPr>
          <w:sz w:val="32"/>
        </w:rPr>
      </w:pPr>
    </w:p>
    <w:p w14:paraId="3D19300A">
      <w:pPr>
        <w:pStyle w:val="11"/>
        <w:rPr>
          <w:sz w:val="32"/>
        </w:rPr>
      </w:pPr>
    </w:p>
    <w:p w14:paraId="347A4C8A">
      <w:pPr>
        <w:pStyle w:val="11"/>
        <w:spacing w:line="720" w:lineRule="auto"/>
        <w:ind w:firstLine="1600" w:firstLineChars="500"/>
        <w:rPr>
          <w:sz w:val="32"/>
          <w:szCs w:val="32"/>
        </w:rPr>
      </w:pPr>
      <w:r>
        <w:rPr>
          <w:rFonts w:hint="eastAsia"/>
          <w:sz w:val="32"/>
          <w:szCs w:val="32"/>
        </w:rPr>
        <w:t>项 目 名 称 ：</w:t>
      </w:r>
      <w:r>
        <w:rPr>
          <w:rFonts w:hint="eastAsia"/>
          <w:sz w:val="32"/>
          <w:szCs w:val="32"/>
          <w:lang w:eastAsia="zh-CN"/>
        </w:rPr>
        <w:t>金条</w:t>
      </w:r>
      <w:r>
        <w:rPr>
          <w:rFonts w:hint="eastAsia"/>
          <w:sz w:val="32"/>
          <w:szCs w:val="32"/>
        </w:rPr>
        <w:t>采购项目</w:t>
      </w:r>
    </w:p>
    <w:p w14:paraId="039A5093">
      <w:pPr>
        <w:pStyle w:val="11"/>
        <w:spacing w:line="720" w:lineRule="auto"/>
        <w:rPr>
          <w:rFonts w:hint="eastAsia" w:eastAsia="宋体"/>
          <w:sz w:val="32"/>
          <w:szCs w:val="32"/>
          <w:lang w:eastAsia="zh-CN"/>
        </w:rPr>
      </w:pPr>
      <w:r>
        <w:rPr>
          <w:rFonts w:hint="eastAsia"/>
          <w:sz w:val="32"/>
          <w:szCs w:val="32"/>
        </w:rPr>
        <w:t xml:space="preserve">         采购人：江苏盱眙农村商业银行股份有限公司</w:t>
      </w:r>
    </w:p>
    <w:p w14:paraId="7D9744C7">
      <w:pPr>
        <w:pStyle w:val="11"/>
        <w:rPr>
          <w:sz w:val="32"/>
          <w:szCs w:val="32"/>
        </w:rPr>
      </w:pPr>
    </w:p>
    <w:p w14:paraId="48D1B184">
      <w:pPr>
        <w:pStyle w:val="11"/>
      </w:pPr>
    </w:p>
    <w:p w14:paraId="6816ED84">
      <w:pPr>
        <w:pStyle w:val="11"/>
      </w:pPr>
    </w:p>
    <w:p w14:paraId="4B69C2CB">
      <w:pPr>
        <w:pStyle w:val="11"/>
        <w:jc w:val="left"/>
        <w:rPr>
          <w:sz w:val="32"/>
          <w:szCs w:val="32"/>
        </w:rPr>
      </w:pPr>
      <w:r>
        <w:rPr>
          <w:rFonts w:hint="eastAsia"/>
          <w:sz w:val="28"/>
          <w:szCs w:val="28"/>
        </w:rPr>
        <w:t xml:space="preserve">                        </w:t>
      </w:r>
      <w:r>
        <w:rPr>
          <w:rFonts w:hint="eastAsia"/>
          <w:sz w:val="32"/>
          <w:szCs w:val="32"/>
        </w:rPr>
        <w:t xml:space="preserve"> 202</w:t>
      </w:r>
      <w:r>
        <w:rPr>
          <w:rFonts w:hint="eastAsia"/>
          <w:sz w:val="32"/>
          <w:szCs w:val="32"/>
          <w:lang w:val="en-US" w:eastAsia="zh-CN"/>
        </w:rPr>
        <w:t>6</w:t>
      </w:r>
      <w:r>
        <w:rPr>
          <w:rFonts w:hint="eastAsia"/>
          <w:sz w:val="32"/>
          <w:szCs w:val="32"/>
        </w:rPr>
        <w:t>年</w:t>
      </w:r>
      <w:r>
        <w:rPr>
          <w:rFonts w:hint="eastAsia"/>
          <w:sz w:val="32"/>
          <w:szCs w:val="32"/>
          <w:lang w:val="en-US" w:eastAsia="zh-CN"/>
        </w:rPr>
        <w:t>1</w:t>
      </w:r>
      <w:r>
        <w:rPr>
          <w:rFonts w:hint="eastAsia"/>
          <w:sz w:val="32"/>
          <w:szCs w:val="32"/>
        </w:rPr>
        <w:t>月</w:t>
      </w:r>
    </w:p>
    <w:p w14:paraId="6DB67CF7">
      <w:pPr>
        <w:pStyle w:val="11"/>
        <w:rPr>
          <w:sz w:val="28"/>
          <w:szCs w:val="28"/>
        </w:rPr>
      </w:pPr>
    </w:p>
    <w:p w14:paraId="66B9EF2A">
      <w:pPr>
        <w:pStyle w:val="11"/>
        <w:rPr>
          <w:sz w:val="28"/>
          <w:szCs w:val="28"/>
        </w:rPr>
      </w:pPr>
    </w:p>
    <w:p w14:paraId="557953FE">
      <w:pPr>
        <w:pStyle w:val="11"/>
        <w:rPr>
          <w:sz w:val="28"/>
          <w:szCs w:val="28"/>
        </w:rPr>
      </w:pPr>
    </w:p>
    <w:p w14:paraId="55D97FC3">
      <w:pPr>
        <w:pStyle w:val="11"/>
        <w:spacing w:line="440" w:lineRule="exact"/>
        <w:jc w:val="center"/>
        <w:rPr>
          <w:rFonts w:ascii="Times New Roman" w:hAnsi="Times New Roman"/>
          <w:b/>
          <w:bCs/>
          <w:sz w:val="36"/>
          <w:szCs w:val="44"/>
        </w:rPr>
      </w:pPr>
      <w:r>
        <w:rPr>
          <w:rFonts w:hint="eastAsia" w:ascii="Times New Roman" w:hAnsi="Times New Roman"/>
          <w:b/>
          <w:bCs/>
          <w:sz w:val="36"/>
          <w:szCs w:val="44"/>
        </w:rPr>
        <w:t>目   录</w:t>
      </w:r>
      <w:bookmarkStart w:id="0" w:name="_Toc448243278"/>
    </w:p>
    <w:p w14:paraId="6F010150">
      <w:pPr>
        <w:pStyle w:val="11"/>
        <w:adjustRightInd w:val="0"/>
        <w:snapToGrid w:val="0"/>
        <w:spacing w:line="440" w:lineRule="exact"/>
        <w:jc w:val="center"/>
        <w:rPr>
          <w:rFonts w:ascii="Times New Roman" w:hAnsi="Times New Roman"/>
          <w:b/>
          <w:bCs/>
          <w:sz w:val="36"/>
          <w:szCs w:val="44"/>
        </w:rPr>
      </w:pPr>
    </w:p>
    <w:p w14:paraId="434726CB">
      <w:pPr>
        <w:pStyle w:val="16"/>
        <w:tabs>
          <w:tab w:val="right" w:leader="dot" w:pos="8778"/>
        </w:tabs>
        <w:adjustRightInd w:val="0"/>
        <w:snapToGrid w:val="0"/>
        <w:spacing w:line="440" w:lineRule="exact"/>
        <w:ind w:firstLine="960" w:firstLineChars="400"/>
        <w:rPr>
          <w:rFonts w:ascii="Calibri" w:hAnsi="Calibri"/>
          <w:sz w:val="24"/>
        </w:rPr>
      </w:pPr>
      <w:r>
        <w:rPr>
          <w:kern w:val="0"/>
          <w:sz w:val="24"/>
        </w:rPr>
        <w:fldChar w:fldCharType="begin"/>
      </w:r>
      <w:r>
        <w:rPr>
          <w:rFonts w:hint="eastAsia"/>
          <w:kern w:val="0"/>
          <w:sz w:val="24"/>
        </w:rPr>
        <w:instrText xml:space="preserve">TOC \o "1-2" \h \z \u</w:instrText>
      </w:r>
      <w:r>
        <w:rPr>
          <w:kern w:val="0"/>
          <w:sz w:val="24"/>
        </w:rPr>
        <w:fldChar w:fldCharType="separate"/>
      </w:r>
      <w:r>
        <w:fldChar w:fldCharType="begin"/>
      </w:r>
      <w:r>
        <w:instrText xml:space="preserve"> HYPERLINK \l "_Toc513218070" </w:instrText>
      </w:r>
      <w:r>
        <w:fldChar w:fldCharType="separate"/>
      </w:r>
      <w:r>
        <w:rPr>
          <w:rStyle w:val="22"/>
          <w:rFonts w:hint="eastAsia" w:ascii="宋体" w:hAnsi="宋体"/>
          <w:sz w:val="24"/>
        </w:rPr>
        <w:t>询价采购公告</w:t>
      </w:r>
      <w:r>
        <w:rPr>
          <w:sz w:val="24"/>
        </w:rPr>
        <w:tab/>
      </w:r>
      <w:r>
        <w:rPr>
          <w:sz w:val="24"/>
        </w:rPr>
        <w:fldChar w:fldCharType="begin"/>
      </w:r>
      <w:r>
        <w:rPr>
          <w:sz w:val="24"/>
        </w:rPr>
        <w:instrText xml:space="preserve"> PAGEREF _Toc513218070 \h </w:instrText>
      </w:r>
      <w:r>
        <w:rPr>
          <w:sz w:val="24"/>
        </w:rPr>
        <w:fldChar w:fldCharType="separate"/>
      </w:r>
      <w:r>
        <w:rPr>
          <w:sz w:val="24"/>
        </w:rPr>
        <w:t>3</w:t>
      </w:r>
      <w:r>
        <w:rPr>
          <w:sz w:val="24"/>
        </w:rPr>
        <w:fldChar w:fldCharType="end"/>
      </w:r>
      <w:r>
        <w:rPr>
          <w:sz w:val="24"/>
        </w:rPr>
        <w:fldChar w:fldCharType="end"/>
      </w:r>
    </w:p>
    <w:p w14:paraId="6C323A1A">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"_Toc513218071" </w:instrText>
      </w:r>
      <w:r>
        <w:fldChar w:fldCharType="separate"/>
      </w:r>
      <w:r>
        <w:rPr>
          <w:rStyle w:val="22"/>
          <w:rFonts w:hint="eastAsia" w:ascii="宋体" w:hAnsi="宋体"/>
          <w:sz w:val="24"/>
        </w:rPr>
        <w:t>第一章采购内容与技术商务要求</w:t>
      </w:r>
      <w:r>
        <w:rPr>
          <w:sz w:val="24"/>
        </w:rPr>
        <w:tab/>
      </w:r>
      <w:r>
        <w:rPr>
          <w:sz w:val="24"/>
        </w:rPr>
        <w:fldChar w:fldCharType="begin"/>
      </w:r>
      <w:r>
        <w:rPr>
          <w:sz w:val="24"/>
        </w:rPr>
        <w:instrText xml:space="preserve"> PAGEREF _Toc513218071 \h </w:instrText>
      </w:r>
      <w:r>
        <w:rPr>
          <w:sz w:val="24"/>
        </w:rPr>
        <w:fldChar w:fldCharType="separate"/>
      </w:r>
      <w:r>
        <w:rPr>
          <w:sz w:val="24"/>
        </w:rPr>
        <w:t>5</w:t>
      </w:r>
      <w:r>
        <w:rPr>
          <w:sz w:val="24"/>
        </w:rPr>
        <w:fldChar w:fldCharType="end"/>
      </w:r>
      <w:r>
        <w:rPr>
          <w:sz w:val="24"/>
        </w:rPr>
        <w:fldChar w:fldCharType="end"/>
      </w:r>
    </w:p>
    <w:p w14:paraId="6723D042">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"_Toc513218072" </w:instrText>
      </w:r>
      <w:r>
        <w:fldChar w:fldCharType="separate"/>
      </w:r>
      <w:r>
        <w:rPr>
          <w:rStyle w:val="22"/>
          <w:rFonts w:hint="eastAsia" w:ascii="宋体" w:hAnsi="宋体"/>
          <w:sz w:val="24"/>
        </w:rPr>
        <w:t>一、采购内容和技术要求</w:t>
      </w:r>
      <w:r>
        <w:rPr>
          <w:sz w:val="24"/>
        </w:rPr>
        <w:tab/>
      </w:r>
      <w:r>
        <w:rPr>
          <w:sz w:val="24"/>
        </w:rPr>
        <w:fldChar w:fldCharType="begin"/>
      </w:r>
      <w:r>
        <w:rPr>
          <w:sz w:val="24"/>
        </w:rPr>
        <w:instrText xml:space="preserve"> PAGEREF _Toc513218072 \h </w:instrText>
      </w:r>
      <w:r>
        <w:rPr>
          <w:sz w:val="24"/>
        </w:rPr>
        <w:fldChar w:fldCharType="separate"/>
      </w:r>
      <w:r>
        <w:rPr>
          <w:sz w:val="24"/>
        </w:rPr>
        <w:t>5</w:t>
      </w:r>
      <w:r>
        <w:rPr>
          <w:sz w:val="24"/>
        </w:rPr>
        <w:fldChar w:fldCharType="end"/>
      </w:r>
      <w:r>
        <w:rPr>
          <w:sz w:val="24"/>
        </w:rPr>
        <w:fldChar w:fldCharType="end"/>
      </w:r>
    </w:p>
    <w:p w14:paraId="757DC181">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"_Toc513218073" </w:instrText>
      </w:r>
      <w:r>
        <w:fldChar w:fldCharType="separate"/>
      </w:r>
      <w:r>
        <w:rPr>
          <w:rStyle w:val="22"/>
          <w:rFonts w:hint="eastAsia" w:ascii="宋体" w:hAnsi="宋体"/>
          <w:sz w:val="24"/>
        </w:rPr>
        <w:t>二、商务条款</w:t>
      </w:r>
      <w:r>
        <w:rPr>
          <w:sz w:val="24"/>
        </w:rPr>
        <w:tab/>
      </w:r>
      <w:r>
        <w:rPr>
          <w:sz w:val="24"/>
        </w:rPr>
        <w:fldChar w:fldCharType="begin"/>
      </w:r>
      <w:r>
        <w:rPr>
          <w:sz w:val="24"/>
        </w:rPr>
        <w:instrText xml:space="preserve"> PAGEREF _Toc513218073 \h </w:instrText>
      </w:r>
      <w:r>
        <w:rPr>
          <w:sz w:val="24"/>
        </w:rPr>
        <w:fldChar w:fldCharType="separate"/>
      </w:r>
      <w:r>
        <w:rPr>
          <w:sz w:val="24"/>
        </w:rPr>
        <w:t>5</w:t>
      </w:r>
      <w:r>
        <w:rPr>
          <w:sz w:val="24"/>
        </w:rPr>
        <w:fldChar w:fldCharType="end"/>
      </w:r>
      <w:r>
        <w:rPr>
          <w:sz w:val="24"/>
        </w:rPr>
        <w:fldChar w:fldCharType="end"/>
      </w:r>
    </w:p>
    <w:p w14:paraId="22F2E35E">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"_Toc513218074" </w:instrText>
      </w:r>
      <w:r>
        <w:fldChar w:fldCharType="separate"/>
      </w:r>
      <w:r>
        <w:rPr>
          <w:rStyle w:val="22"/>
          <w:rFonts w:hint="eastAsia" w:ascii="宋体" w:hAnsi="宋体"/>
          <w:sz w:val="24"/>
        </w:rPr>
        <w:t>第二章供应商资质</w:t>
      </w:r>
      <w:r>
        <w:rPr>
          <w:sz w:val="24"/>
        </w:rPr>
        <w:tab/>
      </w:r>
      <w:r>
        <w:rPr>
          <w:sz w:val="24"/>
        </w:rPr>
        <w:fldChar w:fldCharType="begin"/>
      </w:r>
      <w:r>
        <w:rPr>
          <w:sz w:val="24"/>
        </w:rPr>
        <w:instrText xml:space="preserve"> PAGEREF _Toc513218074 \h </w:instrText>
      </w:r>
      <w:r>
        <w:rPr>
          <w:sz w:val="24"/>
        </w:rPr>
        <w:fldChar w:fldCharType="separate"/>
      </w:r>
      <w:r>
        <w:rPr>
          <w:sz w:val="24"/>
        </w:rPr>
        <w:t>6</w:t>
      </w:r>
      <w:r>
        <w:rPr>
          <w:sz w:val="24"/>
        </w:rPr>
        <w:fldChar w:fldCharType="end"/>
      </w:r>
      <w:r>
        <w:rPr>
          <w:sz w:val="24"/>
        </w:rPr>
        <w:fldChar w:fldCharType="end"/>
      </w:r>
    </w:p>
    <w:p w14:paraId="318DA901">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"_Toc513218075" </w:instrText>
      </w:r>
      <w:r>
        <w:fldChar w:fldCharType="separate"/>
      </w:r>
      <w:r>
        <w:rPr>
          <w:rStyle w:val="22"/>
          <w:rFonts w:hint="eastAsia" w:ascii="宋体" w:hAnsi="宋体"/>
          <w:sz w:val="24"/>
        </w:rPr>
        <w:t>一、合格的供应商</w:t>
      </w:r>
      <w:r>
        <w:rPr>
          <w:sz w:val="24"/>
        </w:rPr>
        <w:tab/>
      </w:r>
      <w:r>
        <w:rPr>
          <w:sz w:val="24"/>
        </w:rPr>
        <w:fldChar w:fldCharType="begin"/>
      </w:r>
      <w:r>
        <w:rPr>
          <w:sz w:val="24"/>
        </w:rPr>
        <w:instrText xml:space="preserve"> PAGEREF _Toc513218075 \h </w:instrText>
      </w:r>
      <w:r>
        <w:rPr>
          <w:sz w:val="24"/>
        </w:rPr>
        <w:fldChar w:fldCharType="separate"/>
      </w:r>
      <w:r>
        <w:rPr>
          <w:sz w:val="24"/>
        </w:rPr>
        <w:t>6</w:t>
      </w:r>
      <w:r>
        <w:rPr>
          <w:sz w:val="24"/>
        </w:rPr>
        <w:fldChar w:fldCharType="end"/>
      </w:r>
      <w:r>
        <w:rPr>
          <w:sz w:val="24"/>
        </w:rPr>
        <w:fldChar w:fldCharType="end"/>
      </w:r>
    </w:p>
    <w:p w14:paraId="5375332D">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"_Toc513218076" </w:instrText>
      </w:r>
      <w:r>
        <w:fldChar w:fldCharType="separate"/>
      </w:r>
      <w:r>
        <w:rPr>
          <w:rStyle w:val="22"/>
          <w:rFonts w:hint="eastAsia" w:ascii="宋体" w:hAnsi="宋体"/>
          <w:sz w:val="24"/>
        </w:rPr>
        <w:t>二、资格证明文件</w:t>
      </w:r>
      <w:r>
        <w:rPr>
          <w:sz w:val="24"/>
        </w:rPr>
        <w:tab/>
      </w:r>
      <w:r>
        <w:rPr>
          <w:sz w:val="24"/>
        </w:rPr>
        <w:fldChar w:fldCharType="begin"/>
      </w:r>
      <w:r>
        <w:rPr>
          <w:sz w:val="24"/>
        </w:rPr>
        <w:instrText xml:space="preserve"> PAGEREF _Toc513218076 \h </w:instrText>
      </w:r>
      <w:r>
        <w:rPr>
          <w:sz w:val="24"/>
        </w:rPr>
        <w:fldChar w:fldCharType="separate"/>
      </w:r>
      <w:r>
        <w:rPr>
          <w:sz w:val="24"/>
        </w:rPr>
        <w:t>6</w:t>
      </w:r>
      <w:r>
        <w:rPr>
          <w:sz w:val="24"/>
        </w:rPr>
        <w:fldChar w:fldCharType="end"/>
      </w:r>
      <w:r>
        <w:rPr>
          <w:sz w:val="24"/>
        </w:rPr>
        <w:fldChar w:fldCharType="end"/>
      </w:r>
    </w:p>
    <w:p w14:paraId="653B623B">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"_Toc513218077" </w:instrText>
      </w:r>
      <w:r>
        <w:fldChar w:fldCharType="separate"/>
      </w:r>
      <w:r>
        <w:rPr>
          <w:rStyle w:val="22"/>
          <w:rFonts w:hint="eastAsia" w:ascii="宋体" w:hAnsi="宋体"/>
          <w:sz w:val="24"/>
        </w:rPr>
        <w:t>第三章响应文件的编制及要求</w:t>
      </w:r>
      <w:r>
        <w:rPr>
          <w:sz w:val="24"/>
        </w:rPr>
        <w:tab/>
      </w:r>
      <w:r>
        <w:rPr>
          <w:sz w:val="24"/>
        </w:rPr>
        <w:fldChar w:fldCharType="begin"/>
      </w:r>
      <w:r>
        <w:rPr>
          <w:sz w:val="24"/>
        </w:rPr>
        <w:instrText xml:space="preserve"> PAGEREF _Toc513218077 \h </w:instrText>
      </w:r>
      <w:r>
        <w:rPr>
          <w:sz w:val="24"/>
        </w:rPr>
        <w:fldChar w:fldCharType="separate"/>
      </w:r>
      <w:r>
        <w:rPr>
          <w:sz w:val="24"/>
        </w:rPr>
        <w:t>6</w:t>
      </w:r>
      <w:r>
        <w:rPr>
          <w:sz w:val="24"/>
        </w:rPr>
        <w:fldChar w:fldCharType="end"/>
      </w:r>
      <w:r>
        <w:rPr>
          <w:sz w:val="24"/>
        </w:rPr>
        <w:fldChar w:fldCharType="end"/>
      </w:r>
    </w:p>
    <w:p w14:paraId="51522977">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"_Toc513218078" </w:instrText>
      </w:r>
      <w:r>
        <w:fldChar w:fldCharType="separate"/>
      </w:r>
      <w:r>
        <w:rPr>
          <w:rStyle w:val="22"/>
          <w:rFonts w:hint="eastAsia" w:ascii="宋体" w:hAnsi="宋体"/>
          <w:sz w:val="24"/>
        </w:rPr>
        <w:t>一、文件编制要求</w:t>
      </w:r>
      <w:r>
        <w:rPr>
          <w:sz w:val="24"/>
        </w:rPr>
        <w:tab/>
      </w:r>
      <w:r>
        <w:rPr>
          <w:sz w:val="24"/>
        </w:rPr>
        <w:fldChar w:fldCharType="begin"/>
      </w:r>
      <w:r>
        <w:rPr>
          <w:sz w:val="24"/>
        </w:rPr>
        <w:instrText xml:space="preserve"> PAGEREF _Toc513218078 \h </w:instrText>
      </w:r>
      <w:r>
        <w:rPr>
          <w:sz w:val="24"/>
        </w:rPr>
        <w:fldChar w:fldCharType="separate"/>
      </w:r>
      <w:r>
        <w:rPr>
          <w:sz w:val="24"/>
        </w:rPr>
        <w:t>6</w:t>
      </w:r>
      <w:r>
        <w:rPr>
          <w:sz w:val="24"/>
        </w:rPr>
        <w:fldChar w:fldCharType="end"/>
      </w:r>
      <w:r>
        <w:rPr>
          <w:sz w:val="24"/>
        </w:rPr>
        <w:fldChar w:fldCharType="end"/>
      </w:r>
    </w:p>
    <w:p w14:paraId="1C16CFB5">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"_Toc513218079" </w:instrText>
      </w:r>
      <w:r>
        <w:fldChar w:fldCharType="separate"/>
      </w:r>
      <w:r>
        <w:rPr>
          <w:rStyle w:val="22"/>
          <w:rFonts w:hint="eastAsia" w:ascii="宋体" w:hAnsi="宋体"/>
          <w:kern w:val="0"/>
          <w:sz w:val="24"/>
        </w:rPr>
        <w:t>二、响应文件的签署及规定</w:t>
      </w:r>
      <w:r>
        <w:rPr>
          <w:sz w:val="24"/>
        </w:rPr>
        <w:tab/>
      </w:r>
      <w:r>
        <w:rPr>
          <w:sz w:val="24"/>
        </w:rPr>
        <w:fldChar w:fldCharType="begin"/>
      </w:r>
      <w:r>
        <w:rPr>
          <w:sz w:val="24"/>
        </w:rPr>
        <w:instrText xml:space="preserve"> PAGEREF _Toc513218079 \h </w:instrText>
      </w:r>
      <w:r>
        <w:rPr>
          <w:sz w:val="24"/>
        </w:rPr>
        <w:fldChar w:fldCharType="separate"/>
      </w:r>
      <w:r>
        <w:rPr>
          <w:sz w:val="24"/>
        </w:rPr>
        <w:t>6</w:t>
      </w:r>
      <w:r>
        <w:rPr>
          <w:sz w:val="24"/>
        </w:rPr>
        <w:fldChar w:fldCharType="end"/>
      </w:r>
      <w:r>
        <w:rPr>
          <w:sz w:val="24"/>
        </w:rPr>
        <w:fldChar w:fldCharType="end"/>
      </w:r>
    </w:p>
    <w:p w14:paraId="1D5CC115">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"_Toc513218080" </w:instrText>
      </w:r>
      <w:r>
        <w:fldChar w:fldCharType="separate"/>
      </w:r>
      <w:r>
        <w:rPr>
          <w:rStyle w:val="22"/>
          <w:rFonts w:hint="eastAsia" w:ascii="宋体" w:hAnsi="宋体"/>
          <w:kern w:val="0"/>
          <w:sz w:val="24"/>
        </w:rPr>
        <w:t>三、响应文件的递交</w:t>
      </w:r>
      <w:r>
        <w:rPr>
          <w:sz w:val="24"/>
        </w:rPr>
        <w:tab/>
      </w:r>
      <w:r>
        <w:rPr>
          <w:sz w:val="24"/>
        </w:rPr>
        <w:fldChar w:fldCharType="begin"/>
      </w:r>
      <w:r>
        <w:rPr>
          <w:sz w:val="24"/>
        </w:rPr>
        <w:instrText xml:space="preserve"> PAGEREF _Toc513218080 \h </w:instrText>
      </w:r>
      <w:r>
        <w:rPr>
          <w:sz w:val="24"/>
        </w:rPr>
        <w:fldChar w:fldCharType="separate"/>
      </w:r>
      <w:r>
        <w:rPr>
          <w:sz w:val="24"/>
        </w:rPr>
        <w:t>7</w:t>
      </w:r>
      <w:r>
        <w:rPr>
          <w:sz w:val="24"/>
        </w:rPr>
        <w:fldChar w:fldCharType="end"/>
      </w:r>
      <w:r>
        <w:rPr>
          <w:sz w:val="24"/>
        </w:rPr>
        <w:fldChar w:fldCharType="end"/>
      </w:r>
    </w:p>
    <w:p w14:paraId="54B78B80">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"_Toc513218081" </w:instrText>
      </w:r>
      <w:r>
        <w:fldChar w:fldCharType="separate"/>
      </w:r>
      <w:r>
        <w:rPr>
          <w:rStyle w:val="22"/>
          <w:rFonts w:hint="eastAsia" w:ascii="宋体" w:hAnsi="宋体"/>
          <w:sz w:val="24"/>
        </w:rPr>
        <w:t>第四章询价过程及确定成交</w:t>
      </w:r>
      <w:r>
        <w:rPr>
          <w:sz w:val="24"/>
        </w:rPr>
        <w:tab/>
      </w:r>
      <w:r>
        <w:rPr>
          <w:sz w:val="24"/>
        </w:rPr>
        <w:fldChar w:fldCharType="begin"/>
      </w:r>
      <w:r>
        <w:rPr>
          <w:sz w:val="24"/>
        </w:rPr>
        <w:instrText xml:space="preserve"> PAGEREF _Toc513218081 \h </w:instrText>
      </w:r>
      <w:r>
        <w:rPr>
          <w:sz w:val="24"/>
        </w:rPr>
        <w:fldChar w:fldCharType="separate"/>
      </w:r>
      <w:r>
        <w:rPr>
          <w:sz w:val="24"/>
        </w:rPr>
        <w:t>7</w:t>
      </w:r>
      <w:r>
        <w:rPr>
          <w:sz w:val="24"/>
        </w:rPr>
        <w:fldChar w:fldCharType="end"/>
      </w:r>
      <w:r>
        <w:rPr>
          <w:sz w:val="24"/>
        </w:rPr>
        <w:fldChar w:fldCharType="end"/>
      </w:r>
    </w:p>
    <w:p w14:paraId="77E96A0F">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"_Toc513218082" </w:instrText>
      </w:r>
      <w:r>
        <w:fldChar w:fldCharType="separate"/>
      </w:r>
      <w:r>
        <w:rPr>
          <w:rStyle w:val="22"/>
          <w:rFonts w:hint="eastAsia" w:ascii="宋体" w:hAnsi="宋体"/>
          <w:sz w:val="24"/>
        </w:rPr>
        <w:t>一、响应文件的初审</w:t>
      </w:r>
      <w:r>
        <w:rPr>
          <w:sz w:val="24"/>
        </w:rPr>
        <w:tab/>
      </w:r>
      <w:r>
        <w:rPr>
          <w:sz w:val="24"/>
        </w:rPr>
        <w:fldChar w:fldCharType="begin"/>
      </w:r>
      <w:r>
        <w:rPr>
          <w:sz w:val="24"/>
        </w:rPr>
        <w:instrText xml:space="preserve"> PAGEREF _Toc513218082 \h </w:instrText>
      </w:r>
      <w:r>
        <w:rPr>
          <w:sz w:val="24"/>
        </w:rPr>
        <w:fldChar w:fldCharType="separate"/>
      </w:r>
      <w:r>
        <w:rPr>
          <w:sz w:val="24"/>
        </w:rPr>
        <w:t>7</w:t>
      </w:r>
      <w:r>
        <w:rPr>
          <w:sz w:val="24"/>
        </w:rPr>
        <w:fldChar w:fldCharType="end"/>
      </w:r>
      <w:r>
        <w:rPr>
          <w:sz w:val="24"/>
        </w:rPr>
        <w:fldChar w:fldCharType="end"/>
      </w:r>
    </w:p>
    <w:p w14:paraId="3DD2893A">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"_Toc513218083" </w:instrText>
      </w:r>
      <w:r>
        <w:fldChar w:fldCharType="separate"/>
      </w:r>
      <w:r>
        <w:rPr>
          <w:rStyle w:val="22"/>
          <w:rFonts w:hint="eastAsia" w:ascii="宋体" w:hAnsi="宋体"/>
          <w:sz w:val="24"/>
        </w:rPr>
        <w:t>二、实质性响应审查</w:t>
      </w:r>
      <w:r>
        <w:rPr>
          <w:sz w:val="24"/>
        </w:rPr>
        <w:tab/>
      </w:r>
      <w:r>
        <w:rPr>
          <w:sz w:val="24"/>
        </w:rPr>
        <w:fldChar w:fldCharType="begin"/>
      </w:r>
      <w:r>
        <w:rPr>
          <w:sz w:val="24"/>
        </w:rPr>
        <w:instrText xml:space="preserve"> PAGEREF _Toc513218083 \h </w:instrText>
      </w:r>
      <w:r>
        <w:rPr>
          <w:sz w:val="24"/>
        </w:rPr>
        <w:fldChar w:fldCharType="separate"/>
      </w:r>
      <w:r>
        <w:rPr>
          <w:sz w:val="24"/>
        </w:rPr>
        <w:t>8</w:t>
      </w:r>
      <w:r>
        <w:rPr>
          <w:sz w:val="24"/>
        </w:rPr>
        <w:fldChar w:fldCharType="end"/>
      </w:r>
      <w:r>
        <w:rPr>
          <w:sz w:val="24"/>
        </w:rPr>
        <w:fldChar w:fldCharType="end"/>
      </w:r>
    </w:p>
    <w:p w14:paraId="46F6C96C">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"_Toc513218084" </w:instrText>
      </w:r>
      <w:r>
        <w:fldChar w:fldCharType="separate"/>
      </w:r>
      <w:r>
        <w:rPr>
          <w:rStyle w:val="22"/>
          <w:rFonts w:hint="eastAsia" w:ascii="宋体" w:hAnsi="宋体"/>
          <w:sz w:val="24"/>
        </w:rPr>
        <w:t>三、无效响应</w:t>
      </w:r>
      <w:r>
        <w:rPr>
          <w:sz w:val="24"/>
        </w:rPr>
        <w:tab/>
      </w:r>
      <w:r>
        <w:rPr>
          <w:sz w:val="24"/>
        </w:rPr>
        <w:fldChar w:fldCharType="begin"/>
      </w:r>
      <w:r>
        <w:rPr>
          <w:sz w:val="24"/>
        </w:rPr>
        <w:instrText xml:space="preserve"> PAGEREF _Toc513218084 \h </w:instrText>
      </w:r>
      <w:r>
        <w:rPr>
          <w:sz w:val="24"/>
        </w:rPr>
        <w:fldChar w:fldCharType="separate"/>
      </w:r>
      <w:r>
        <w:rPr>
          <w:sz w:val="24"/>
        </w:rPr>
        <w:t>8</w:t>
      </w:r>
      <w:r>
        <w:rPr>
          <w:sz w:val="24"/>
        </w:rPr>
        <w:fldChar w:fldCharType="end"/>
      </w:r>
      <w:r>
        <w:rPr>
          <w:sz w:val="24"/>
        </w:rPr>
        <w:fldChar w:fldCharType="end"/>
      </w:r>
    </w:p>
    <w:p w14:paraId="0EBC4AC0">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"_Toc513218085" </w:instrText>
      </w:r>
      <w:r>
        <w:fldChar w:fldCharType="separate"/>
      </w:r>
      <w:r>
        <w:rPr>
          <w:rStyle w:val="22"/>
          <w:rFonts w:hint="eastAsia" w:ascii="宋体" w:hAnsi="宋体"/>
          <w:sz w:val="24"/>
        </w:rPr>
        <w:t>四、响应文件的澄清</w:t>
      </w:r>
      <w:r>
        <w:rPr>
          <w:sz w:val="24"/>
        </w:rPr>
        <w:tab/>
      </w:r>
      <w:r>
        <w:rPr>
          <w:sz w:val="24"/>
        </w:rPr>
        <w:fldChar w:fldCharType="begin"/>
      </w:r>
      <w:r>
        <w:rPr>
          <w:sz w:val="24"/>
        </w:rPr>
        <w:instrText xml:space="preserve"> PAGEREF _Toc513218085 \h </w:instrText>
      </w:r>
      <w:r>
        <w:rPr>
          <w:sz w:val="24"/>
        </w:rPr>
        <w:fldChar w:fldCharType="separate"/>
      </w:r>
      <w:r>
        <w:rPr>
          <w:sz w:val="24"/>
        </w:rPr>
        <w:t>9</w:t>
      </w:r>
      <w:r>
        <w:rPr>
          <w:sz w:val="24"/>
        </w:rPr>
        <w:fldChar w:fldCharType="end"/>
      </w:r>
      <w:r>
        <w:rPr>
          <w:sz w:val="24"/>
        </w:rPr>
        <w:fldChar w:fldCharType="end"/>
      </w:r>
    </w:p>
    <w:p w14:paraId="362488F2">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"_Toc513218086" </w:instrText>
      </w:r>
      <w:r>
        <w:fldChar w:fldCharType="separate"/>
      </w:r>
      <w:r>
        <w:rPr>
          <w:rStyle w:val="22"/>
          <w:rFonts w:hint="eastAsia" w:ascii="宋体" w:hAnsi="宋体"/>
          <w:sz w:val="24"/>
        </w:rPr>
        <w:t>五、评审</w:t>
      </w:r>
      <w:r>
        <w:rPr>
          <w:sz w:val="24"/>
        </w:rPr>
        <w:tab/>
      </w:r>
      <w:r>
        <w:rPr>
          <w:sz w:val="24"/>
        </w:rPr>
        <w:fldChar w:fldCharType="begin"/>
      </w:r>
      <w:r>
        <w:rPr>
          <w:sz w:val="24"/>
        </w:rPr>
        <w:instrText xml:space="preserve"> PAGEREF _Toc513218086 \h </w:instrText>
      </w:r>
      <w:r>
        <w:rPr>
          <w:sz w:val="24"/>
        </w:rPr>
        <w:fldChar w:fldCharType="separate"/>
      </w:r>
      <w:r>
        <w:rPr>
          <w:sz w:val="24"/>
        </w:rPr>
        <w:t>9</w:t>
      </w:r>
      <w:r>
        <w:rPr>
          <w:sz w:val="24"/>
        </w:rPr>
        <w:fldChar w:fldCharType="end"/>
      </w:r>
      <w:r>
        <w:rPr>
          <w:sz w:val="24"/>
        </w:rPr>
        <w:fldChar w:fldCharType="end"/>
      </w:r>
    </w:p>
    <w:p w14:paraId="5F91543E">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"_Toc513218087" </w:instrText>
      </w:r>
      <w:r>
        <w:fldChar w:fldCharType="separate"/>
      </w:r>
      <w:r>
        <w:rPr>
          <w:rStyle w:val="22"/>
          <w:rFonts w:hint="eastAsia" w:ascii="宋体" w:hAnsi="宋体"/>
          <w:sz w:val="24"/>
        </w:rPr>
        <w:t>六、询价成交原则</w:t>
      </w:r>
      <w:r>
        <w:rPr>
          <w:sz w:val="24"/>
        </w:rPr>
        <w:tab/>
      </w:r>
      <w:r>
        <w:rPr>
          <w:sz w:val="24"/>
        </w:rPr>
        <w:fldChar w:fldCharType="begin"/>
      </w:r>
      <w:r>
        <w:rPr>
          <w:sz w:val="24"/>
        </w:rPr>
        <w:instrText xml:space="preserve"> PAGEREF _Toc513218087 \h </w:instrText>
      </w:r>
      <w:r>
        <w:rPr>
          <w:sz w:val="24"/>
        </w:rPr>
        <w:fldChar w:fldCharType="separate"/>
      </w:r>
      <w:r>
        <w:rPr>
          <w:sz w:val="24"/>
        </w:rPr>
        <w:t>9</w:t>
      </w:r>
      <w:r>
        <w:rPr>
          <w:sz w:val="24"/>
        </w:rPr>
        <w:fldChar w:fldCharType="end"/>
      </w:r>
      <w:r>
        <w:rPr>
          <w:sz w:val="24"/>
        </w:rPr>
        <w:fldChar w:fldCharType="end"/>
      </w:r>
    </w:p>
    <w:p w14:paraId="14903485">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"_Toc513218088" </w:instrText>
      </w:r>
      <w:r>
        <w:fldChar w:fldCharType="separate"/>
      </w:r>
      <w:r>
        <w:rPr>
          <w:rStyle w:val="22"/>
          <w:rFonts w:hint="eastAsia" w:ascii="宋体" w:hAnsi="宋体"/>
          <w:sz w:val="24"/>
        </w:rPr>
        <w:t>七、询价终止条款</w:t>
      </w:r>
      <w:r>
        <w:rPr>
          <w:sz w:val="24"/>
        </w:rPr>
        <w:tab/>
      </w:r>
      <w:r>
        <w:rPr>
          <w:sz w:val="24"/>
        </w:rPr>
        <w:fldChar w:fldCharType="begin"/>
      </w:r>
      <w:r>
        <w:rPr>
          <w:sz w:val="24"/>
        </w:rPr>
        <w:instrText xml:space="preserve"> PAGEREF _Toc513218088 \h </w:instrText>
      </w:r>
      <w:r>
        <w:rPr>
          <w:sz w:val="24"/>
        </w:rPr>
        <w:fldChar w:fldCharType="separate"/>
      </w:r>
      <w:r>
        <w:rPr>
          <w:sz w:val="24"/>
        </w:rPr>
        <w:t>9</w:t>
      </w:r>
      <w:r>
        <w:rPr>
          <w:sz w:val="24"/>
        </w:rPr>
        <w:fldChar w:fldCharType="end"/>
      </w:r>
      <w:r>
        <w:rPr>
          <w:sz w:val="24"/>
        </w:rPr>
        <w:fldChar w:fldCharType="end"/>
      </w:r>
    </w:p>
    <w:p w14:paraId="17D13488">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"_Toc513218089" </w:instrText>
      </w:r>
      <w:r>
        <w:fldChar w:fldCharType="separate"/>
      </w:r>
      <w:r>
        <w:rPr>
          <w:rStyle w:val="22"/>
          <w:rFonts w:hint="eastAsia" w:ascii="宋体" w:hAnsi="宋体"/>
          <w:sz w:val="24"/>
        </w:rPr>
        <w:t>第五章项目验收及付款</w:t>
      </w:r>
      <w:r>
        <w:rPr>
          <w:sz w:val="24"/>
        </w:rPr>
        <w:tab/>
      </w:r>
      <w:r>
        <w:rPr>
          <w:sz w:val="24"/>
        </w:rPr>
        <w:fldChar w:fldCharType="begin"/>
      </w:r>
      <w:r>
        <w:rPr>
          <w:sz w:val="24"/>
        </w:rPr>
        <w:instrText xml:space="preserve"> PAGEREF _Toc513218089 \h </w:instrText>
      </w:r>
      <w:r>
        <w:rPr>
          <w:sz w:val="24"/>
        </w:rPr>
        <w:fldChar w:fldCharType="separate"/>
      </w:r>
      <w:r>
        <w:rPr>
          <w:sz w:val="24"/>
        </w:rPr>
        <w:t>10</w:t>
      </w:r>
      <w:r>
        <w:rPr>
          <w:sz w:val="24"/>
        </w:rPr>
        <w:fldChar w:fldCharType="end"/>
      </w:r>
      <w:r>
        <w:rPr>
          <w:sz w:val="24"/>
        </w:rPr>
        <w:fldChar w:fldCharType="end"/>
      </w:r>
    </w:p>
    <w:p w14:paraId="3829894A">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"_Toc513218090" </w:instrText>
      </w:r>
      <w:r>
        <w:fldChar w:fldCharType="separate"/>
      </w:r>
      <w:r>
        <w:rPr>
          <w:rStyle w:val="22"/>
          <w:rFonts w:hint="eastAsia" w:ascii="宋体" w:hAnsi="宋体"/>
          <w:sz w:val="24"/>
        </w:rPr>
        <w:t>第六章其他</w:t>
      </w:r>
      <w:r>
        <w:rPr>
          <w:sz w:val="24"/>
        </w:rPr>
        <w:tab/>
      </w:r>
      <w:r>
        <w:rPr>
          <w:sz w:val="24"/>
        </w:rPr>
        <w:fldChar w:fldCharType="begin"/>
      </w:r>
      <w:r>
        <w:rPr>
          <w:sz w:val="24"/>
        </w:rPr>
        <w:instrText xml:space="preserve"> PAGEREF _Toc513218090 \h </w:instrText>
      </w:r>
      <w:r>
        <w:rPr>
          <w:sz w:val="24"/>
        </w:rPr>
        <w:fldChar w:fldCharType="separate"/>
      </w:r>
      <w:r>
        <w:rPr>
          <w:sz w:val="24"/>
        </w:rPr>
        <w:t>10</w:t>
      </w:r>
      <w:r>
        <w:rPr>
          <w:sz w:val="24"/>
        </w:rPr>
        <w:fldChar w:fldCharType="end"/>
      </w:r>
      <w:r>
        <w:rPr>
          <w:sz w:val="24"/>
        </w:rPr>
        <w:fldChar w:fldCharType="end"/>
      </w:r>
    </w:p>
    <w:p w14:paraId="0D388BAC">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"_Toc513218091" </w:instrText>
      </w:r>
      <w:r>
        <w:fldChar w:fldCharType="separate"/>
      </w:r>
      <w:r>
        <w:rPr>
          <w:rStyle w:val="22"/>
          <w:rFonts w:hint="eastAsia" w:ascii="宋体" w:hAnsi="宋体"/>
          <w:sz w:val="24"/>
        </w:rPr>
        <w:t>第七章响应文件格式与要求</w:t>
      </w:r>
      <w:r>
        <w:rPr>
          <w:sz w:val="24"/>
        </w:rPr>
        <w:tab/>
      </w:r>
      <w:r>
        <w:rPr>
          <w:sz w:val="24"/>
        </w:rPr>
        <w:fldChar w:fldCharType="begin"/>
      </w:r>
      <w:r>
        <w:rPr>
          <w:sz w:val="24"/>
        </w:rPr>
        <w:instrText xml:space="preserve"> PAGEREF _Toc513218091 \h </w:instrText>
      </w:r>
      <w:r>
        <w:rPr>
          <w:sz w:val="24"/>
        </w:rPr>
        <w:fldChar w:fldCharType="separate"/>
      </w:r>
      <w:r>
        <w:rPr>
          <w:sz w:val="24"/>
        </w:rPr>
        <w:t>10</w:t>
      </w:r>
      <w:r>
        <w:rPr>
          <w:sz w:val="24"/>
        </w:rPr>
        <w:fldChar w:fldCharType="end"/>
      </w:r>
      <w:r>
        <w:rPr>
          <w:sz w:val="24"/>
        </w:rPr>
        <w:fldChar w:fldCharType="end"/>
      </w:r>
    </w:p>
    <w:p w14:paraId="6C2918B9">
      <w:pPr>
        <w:pStyle w:val="40"/>
        <w:adjustRightInd w:val="0"/>
        <w:snapToGrid w:val="0"/>
        <w:spacing w:before="0" w:after="0" w:line="440" w:lineRule="exact"/>
        <w:rPr>
          <w:rFonts w:ascii="宋体" w:hAnsi="宋体"/>
          <w:sz w:val="30"/>
          <w:szCs w:val="30"/>
        </w:rPr>
      </w:pPr>
      <w:r>
        <w:rPr>
          <w:sz w:val="24"/>
          <w:szCs w:val="24"/>
        </w:rPr>
        <w:fldChar w:fldCharType="end"/>
      </w:r>
      <w:r>
        <w:br w:type="page"/>
      </w:r>
      <w:bookmarkStart w:id="1" w:name="_Toc513218070"/>
      <w:bookmarkStart w:id="2" w:name="_Toc448244721"/>
      <w:bookmarkStart w:id="3" w:name="_Hlk46126937"/>
      <w:r>
        <w:rPr>
          <w:rFonts w:hint="eastAsia" w:ascii="宋体" w:hAnsi="宋体"/>
          <w:sz w:val="30"/>
          <w:szCs w:val="30"/>
          <w:lang w:eastAsia="zh-CN"/>
        </w:rPr>
        <w:t>金条采购项目</w:t>
      </w:r>
      <w:r>
        <w:rPr>
          <w:rFonts w:hint="eastAsia" w:ascii="宋体" w:hAnsi="宋体"/>
          <w:sz w:val="30"/>
          <w:szCs w:val="30"/>
        </w:rPr>
        <w:t>询价采购</w:t>
      </w:r>
      <w:bookmarkEnd w:id="0"/>
      <w:bookmarkEnd w:id="1"/>
      <w:bookmarkEnd w:id="2"/>
      <w:r>
        <w:rPr>
          <w:rFonts w:hint="eastAsia" w:ascii="宋体" w:hAnsi="宋体"/>
          <w:sz w:val="30"/>
          <w:szCs w:val="30"/>
        </w:rPr>
        <w:t>公告</w:t>
      </w:r>
    </w:p>
    <w:p w14:paraId="7BE45C2F">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w:t>
      </w:r>
      <w:r>
        <w:rPr>
          <w:rFonts w:hint="eastAsia" w:hAnsi="宋体"/>
          <w:sz w:val="24"/>
          <w:szCs w:val="24"/>
          <w:shd w:val="clear" w:color="auto" w:fill="FFFFFF"/>
          <w:lang w:val="en-US" w:eastAsia="zh-CN"/>
        </w:rPr>
        <w:t>金条</w:t>
      </w:r>
      <w:r>
        <w:rPr>
          <w:rFonts w:hint="eastAsia" w:hAnsi="宋体"/>
          <w:sz w:val="24"/>
          <w:szCs w:val="24"/>
          <w:shd w:val="clear" w:color="auto" w:fill="FFFFFF"/>
        </w:rPr>
        <w:t>。欢迎符合资格条件的供应商前来报名参加。</w:t>
      </w:r>
    </w:p>
    <w:p w14:paraId="2FDB6B97">
      <w:pPr>
        <w:pStyle w:val="11"/>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14:paraId="565935E2">
      <w:pPr>
        <w:pStyle w:val="11"/>
        <w:adjustRightInd w:val="0"/>
        <w:snapToGrid w:val="0"/>
        <w:spacing w:line="440" w:lineRule="exact"/>
        <w:ind w:firstLine="480" w:firstLineChars="200"/>
        <w:rPr>
          <w:rFonts w:hAnsi="宋体"/>
          <w:sz w:val="24"/>
          <w:szCs w:val="24"/>
        </w:rPr>
      </w:pPr>
      <w:r>
        <w:rPr>
          <w:rFonts w:hint="eastAsia" w:hAnsi="宋体"/>
          <w:sz w:val="24"/>
          <w:szCs w:val="24"/>
        </w:rPr>
        <w:t>项 目 名 称 ：</w:t>
      </w:r>
      <w:r>
        <w:rPr>
          <w:rFonts w:hint="eastAsia" w:hAnsi="宋体"/>
          <w:sz w:val="24"/>
          <w:szCs w:val="24"/>
          <w:lang w:eastAsia="zh-CN"/>
        </w:rPr>
        <w:t>金条采购项目</w:t>
      </w:r>
    </w:p>
    <w:p w14:paraId="5DD70CF9">
      <w:pPr>
        <w:pStyle w:val="11"/>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02</w:t>
      </w:r>
    </w:p>
    <w:p w14:paraId="139ECAA6">
      <w:pPr>
        <w:pStyle w:val="11"/>
        <w:adjustRightInd w:val="0"/>
        <w:snapToGrid w:val="0"/>
        <w:spacing w:line="440" w:lineRule="exact"/>
        <w:ind w:firstLine="480" w:firstLineChars="200"/>
        <w:rPr>
          <w:rFonts w:hint="eastAsia" w:hAnsi="宋体"/>
          <w:sz w:val="24"/>
          <w:szCs w:val="24"/>
        </w:rPr>
      </w:pPr>
      <w:r>
        <w:rPr>
          <w:rFonts w:hint="eastAsia" w:hAnsi="宋体"/>
          <w:sz w:val="24"/>
          <w:szCs w:val="24"/>
        </w:rPr>
        <w:t>预算价：</w:t>
      </w:r>
      <w:r>
        <w:rPr>
          <w:rFonts w:hint="eastAsia" w:hAnsi="宋体"/>
          <w:sz w:val="24"/>
          <w:szCs w:val="24"/>
          <w:lang w:val="en-US" w:eastAsia="zh-CN"/>
        </w:rPr>
        <w:t>服务费基础金价+10元/克</w:t>
      </w:r>
      <w:r>
        <w:rPr>
          <w:rFonts w:hint="eastAsia" w:hAnsi="宋体"/>
          <w:sz w:val="24"/>
          <w:szCs w:val="24"/>
        </w:rPr>
        <w:t>（超过最高限价为无效标书）。</w:t>
      </w:r>
    </w:p>
    <w:p w14:paraId="2E27C66C">
      <w:pPr>
        <w:pStyle w:val="11"/>
        <w:adjustRightInd w:val="0"/>
        <w:snapToGrid w:val="0"/>
        <w:spacing w:beforeLines="50" w:afterLines="50" w:line="440" w:lineRule="exact"/>
        <w:ind w:firstLine="482" w:firstLineChars="200"/>
        <w:rPr>
          <w:rFonts w:hint="eastAsia" w:hAnsi="宋体"/>
          <w:sz w:val="24"/>
          <w:szCs w:val="24"/>
          <w:shd w:val="clear" w:color="auto" w:fill="FFFFFF"/>
        </w:rPr>
      </w:pPr>
      <w:r>
        <w:rPr>
          <w:rFonts w:hint="eastAsia" w:hAnsi="宋体"/>
          <w:b/>
          <w:sz w:val="24"/>
          <w:szCs w:val="24"/>
          <w:shd w:val="clear" w:color="auto" w:fill="FFFFFF"/>
        </w:rPr>
        <w:t>2. 采购内容</w:t>
      </w:r>
      <w:r>
        <w:rPr>
          <w:rFonts w:hint="eastAsia" w:hAnsi="宋体"/>
          <w:sz w:val="24"/>
          <w:szCs w:val="24"/>
          <w:shd w:val="clear" w:color="auto" w:fill="FFFFFF"/>
        </w:rPr>
        <w:t>（技术规格、参数等要求）</w:t>
      </w:r>
    </w:p>
    <w:tbl>
      <w:tblPr>
        <w:tblStyle w:val="19"/>
        <w:tblW w:w="7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835"/>
        <w:gridCol w:w="1342"/>
      </w:tblGrid>
      <w:tr w14:paraId="4ECF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14:paraId="39E20F60">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0DD28E9B">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835" w:type="dxa"/>
            <w:tcBorders>
              <w:top w:val="single" w:color="auto" w:sz="4" w:space="0"/>
              <w:left w:val="single" w:color="auto" w:sz="4" w:space="0"/>
              <w:bottom w:val="single" w:color="auto" w:sz="4" w:space="0"/>
              <w:right w:val="single" w:color="auto" w:sz="4" w:space="0"/>
            </w:tcBorders>
            <w:vAlign w:val="center"/>
          </w:tcPr>
          <w:p w14:paraId="20A0D372">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342" w:type="dxa"/>
            <w:tcBorders>
              <w:top w:val="single" w:color="auto" w:sz="4" w:space="0"/>
              <w:left w:val="single" w:color="auto" w:sz="4" w:space="0"/>
              <w:bottom w:val="single" w:color="auto" w:sz="4" w:space="0"/>
              <w:right w:val="single" w:color="auto" w:sz="4" w:space="0"/>
            </w:tcBorders>
            <w:vAlign w:val="center"/>
          </w:tcPr>
          <w:p w14:paraId="52E6AFC0">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14:paraId="1F6F2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3B56A31C">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04EA6BE1">
            <w:pPr>
              <w:pStyle w:val="11"/>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1</w:t>
            </w:r>
            <w:r>
              <w:rPr>
                <w:rFonts w:hint="eastAsia" w:hAnsi="宋体" w:eastAsia="宋体"/>
                <w:szCs w:val="21"/>
                <w:lang w:eastAsia="zh-CN"/>
              </w:rPr>
              <w:t>0g马年生肖金条</w:t>
            </w:r>
          </w:p>
        </w:tc>
        <w:tc>
          <w:tcPr>
            <w:tcW w:w="2835" w:type="dxa"/>
            <w:tcBorders>
              <w:top w:val="single" w:color="auto" w:sz="4" w:space="0"/>
              <w:left w:val="single" w:color="auto" w:sz="4" w:space="0"/>
              <w:bottom w:val="single" w:color="auto" w:sz="4" w:space="0"/>
              <w:right w:val="single" w:color="auto" w:sz="4" w:space="0"/>
            </w:tcBorders>
            <w:vAlign w:val="center"/>
          </w:tcPr>
          <w:p w14:paraId="22695588">
            <w:pPr>
              <w:pStyle w:val="11"/>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Au9999</w:t>
            </w:r>
          </w:p>
        </w:tc>
        <w:tc>
          <w:tcPr>
            <w:tcW w:w="1342" w:type="dxa"/>
            <w:tcBorders>
              <w:top w:val="single" w:color="auto" w:sz="4" w:space="0"/>
              <w:left w:val="single" w:color="auto" w:sz="4" w:space="0"/>
              <w:bottom w:val="single" w:color="auto" w:sz="4" w:space="0"/>
              <w:right w:val="single" w:color="auto" w:sz="4" w:space="0"/>
            </w:tcBorders>
          </w:tcPr>
          <w:p w14:paraId="04D982D8">
            <w:pPr>
              <w:pStyle w:val="11"/>
              <w:adjustRightInd w:val="0"/>
              <w:snapToGrid w:val="0"/>
              <w:spacing w:line="440" w:lineRule="exact"/>
              <w:jc w:val="center"/>
              <w:rPr>
                <w:rFonts w:hAnsi="宋体"/>
                <w:szCs w:val="21"/>
              </w:rPr>
            </w:pPr>
            <w:r>
              <w:rPr>
                <w:rFonts w:hint="eastAsia" w:hAnsi="宋体"/>
                <w:szCs w:val="21"/>
                <w:lang w:val="en-US" w:eastAsia="zh-CN"/>
              </w:rPr>
              <w:t>10根</w:t>
            </w:r>
          </w:p>
        </w:tc>
      </w:tr>
    </w:tbl>
    <w:p w14:paraId="2611D0E4">
      <w:pPr>
        <w:pStyle w:val="11"/>
        <w:adjustRightInd w:val="0"/>
        <w:snapToGrid w:val="0"/>
        <w:spacing w:line="240" w:lineRule="auto"/>
        <w:rPr>
          <w:rFonts w:hint="eastAsia" w:hAnsi="宋体"/>
          <w:sz w:val="24"/>
          <w:szCs w:val="24"/>
          <w:shd w:val="clear" w:color="auto" w:fill="FFFFFF"/>
        </w:rPr>
      </w:pPr>
    </w:p>
    <w:p w14:paraId="06199989">
      <w:pPr>
        <w:pStyle w:val="11"/>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14:paraId="2EDC8DD2">
      <w:pPr>
        <w:pStyle w:val="11"/>
        <w:adjustRightInd w:val="0"/>
        <w:snapToGrid w:val="0"/>
        <w:spacing w:line="440" w:lineRule="exact"/>
        <w:ind w:firstLine="480" w:firstLineChars="200"/>
        <w:rPr>
          <w:rFonts w:hAnsi="宋体"/>
          <w:sz w:val="24"/>
          <w:szCs w:val="24"/>
        </w:rPr>
      </w:pPr>
      <w:r>
        <w:rPr>
          <w:rFonts w:hint="eastAsia" w:hAnsi="宋体"/>
          <w:sz w:val="24"/>
          <w:szCs w:val="24"/>
        </w:rPr>
        <w:t>1. 供应商营业执照（复印件加盖公章）；</w:t>
      </w:r>
    </w:p>
    <w:p w14:paraId="7E47AA0F">
      <w:pPr>
        <w:pStyle w:val="11"/>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14:paraId="003BF76A">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14:paraId="502EA648">
      <w:pPr>
        <w:pStyle w:val="11"/>
        <w:tabs>
          <w:tab w:val="center" w:pos="4394"/>
        </w:tabs>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4. 获取询价通知书时间和方式</w:t>
      </w:r>
      <w:r>
        <w:rPr>
          <w:rFonts w:hint="eastAsia" w:hAnsi="宋体"/>
          <w:b/>
          <w:sz w:val="24"/>
          <w:szCs w:val="24"/>
        </w:rPr>
        <w:tab/>
      </w:r>
    </w:p>
    <w:p w14:paraId="4E1C4C92">
      <w:pPr>
        <w:pStyle w:val="11"/>
        <w:adjustRightInd w:val="0"/>
        <w:snapToGrid w:val="0"/>
        <w:spacing w:line="440" w:lineRule="exact"/>
        <w:ind w:firstLine="480" w:firstLineChars="200"/>
        <w:rPr>
          <w:rFonts w:hint="eastAsia" w:hAnsi="宋体"/>
          <w:sz w:val="24"/>
          <w:szCs w:val="24"/>
        </w:rPr>
      </w:pPr>
      <w:r>
        <w:rPr>
          <w:rFonts w:hint="eastAsia" w:hAnsi="宋体"/>
          <w:sz w:val="24"/>
          <w:szCs w:val="24"/>
        </w:rPr>
        <w:t>获取方式：电子邮件送达</w:t>
      </w:r>
    </w:p>
    <w:p w14:paraId="2380E1E3">
      <w:pPr>
        <w:pStyle w:val="11"/>
        <w:adjustRightInd w:val="0"/>
        <w:snapToGrid w:val="0"/>
        <w:spacing w:line="440" w:lineRule="exact"/>
        <w:ind w:firstLine="480" w:firstLineChars="200"/>
        <w:rPr>
          <w:rFonts w:hint="eastAsia" w:hAnsi="宋体"/>
          <w:sz w:val="24"/>
          <w:szCs w:val="24"/>
          <w:lang w:val="en-US" w:eastAsia="zh-CN"/>
        </w:rPr>
      </w:pPr>
      <w:r>
        <w:rPr>
          <w:rFonts w:hint="eastAsia" w:hAnsi="宋体"/>
          <w:sz w:val="24"/>
          <w:szCs w:val="24"/>
          <w:lang w:val="en-US" w:eastAsia="zh-CN"/>
        </w:rPr>
        <w:t>电子邮箱：xuyircb@126.com</w:t>
      </w:r>
    </w:p>
    <w:p w14:paraId="32DFF356">
      <w:pPr>
        <w:pStyle w:val="11"/>
        <w:adjustRightInd w:val="0"/>
        <w:snapToGrid w:val="0"/>
        <w:spacing w:line="440" w:lineRule="exact"/>
        <w:ind w:firstLine="480" w:firstLineChars="200"/>
        <w:rPr>
          <w:rFonts w:hAnsi="宋体"/>
          <w:sz w:val="24"/>
          <w:szCs w:val="24"/>
        </w:rPr>
      </w:pPr>
      <w:r>
        <w:rPr>
          <w:rFonts w:hint="eastAsia" w:hAnsi="宋体"/>
          <w:sz w:val="24"/>
          <w:szCs w:val="24"/>
        </w:rPr>
        <w:t>获取时间：20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1</w:t>
      </w:r>
      <w:r>
        <w:rPr>
          <w:rFonts w:hint="eastAsia" w:hAnsi="宋体"/>
          <w:sz w:val="24"/>
          <w:szCs w:val="24"/>
        </w:rPr>
        <w:t>月</w:t>
      </w:r>
      <w:r>
        <w:rPr>
          <w:rFonts w:hint="eastAsia" w:hAnsi="宋体"/>
          <w:sz w:val="24"/>
          <w:szCs w:val="24"/>
          <w:lang w:val="en-US" w:eastAsia="zh-CN"/>
        </w:rPr>
        <w:t>31</w:t>
      </w:r>
      <w:r>
        <w:rPr>
          <w:rFonts w:hint="eastAsia" w:hAnsi="宋体"/>
          <w:sz w:val="24"/>
          <w:szCs w:val="24"/>
        </w:rPr>
        <w:t>日-20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3</w:t>
      </w:r>
      <w:r>
        <w:rPr>
          <w:rFonts w:hint="eastAsia" w:hAnsi="宋体"/>
          <w:sz w:val="24"/>
          <w:szCs w:val="24"/>
        </w:rPr>
        <w:t>日</w:t>
      </w:r>
    </w:p>
    <w:p w14:paraId="6C777F3E">
      <w:pPr>
        <w:pStyle w:val="11"/>
        <w:adjustRightInd w:val="0"/>
        <w:snapToGrid w:val="0"/>
        <w:spacing w:line="440" w:lineRule="exact"/>
        <w:ind w:firstLine="480" w:firstLineChars="200"/>
        <w:rPr>
          <w:rFonts w:hint="eastAsia" w:hAnsi="宋体"/>
          <w:sz w:val="24"/>
          <w:szCs w:val="24"/>
        </w:rPr>
      </w:pPr>
      <w:r>
        <w:rPr>
          <w:rFonts w:hint="eastAsia" w:hAnsi="宋体"/>
          <w:sz w:val="24"/>
          <w:szCs w:val="24"/>
        </w:rPr>
        <w:t>获取方式：网站自行下载</w:t>
      </w:r>
    </w:p>
    <w:p w14:paraId="7455A661">
      <w:pPr>
        <w:pStyle w:val="11"/>
        <w:adjustRightInd w:val="0"/>
        <w:snapToGrid w:val="0"/>
        <w:spacing w:line="440" w:lineRule="exact"/>
        <w:ind w:firstLine="480" w:firstLineChars="200"/>
        <w:rPr>
          <w:rFonts w:hint="eastAsia" w:hAnsi="宋体"/>
          <w:sz w:val="24"/>
          <w:szCs w:val="24"/>
        </w:rPr>
      </w:pPr>
      <w:r>
        <w:rPr>
          <w:rFonts w:hint="eastAsia" w:hAnsi="宋体"/>
          <w:b w:val="0"/>
          <w:bCs/>
          <w:sz w:val="24"/>
          <w:szCs w:val="24"/>
        </w:rPr>
        <w:t>报名资料提供：营业执照、授权书（注明联系人、电话、邮箱等信息）、身份证复印件加盖公章。</w:t>
      </w:r>
    </w:p>
    <w:p w14:paraId="47D4886B">
      <w:pPr>
        <w:pStyle w:val="11"/>
        <w:numPr>
          <w:ilvl w:val="0"/>
          <w:numId w:val="1"/>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14:paraId="53C8CDC6">
      <w:pPr>
        <w:pStyle w:val="11"/>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14:paraId="288BF5BF">
      <w:pPr>
        <w:pStyle w:val="11"/>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14:paraId="0607BF44">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14:paraId="64ADEA95">
      <w:pPr>
        <w:pStyle w:val="17"/>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14:paraId="54C4342C">
      <w:pPr>
        <w:pStyle w:val="17"/>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w:t>
      </w:r>
      <w:r>
        <w:rPr>
          <w:rFonts w:hint="eastAsia" w:eastAsia="宋体" w:cs="宋体"/>
          <w:kern w:val="2"/>
          <w:szCs w:val="24"/>
          <w:lang w:eastAsia="zh-CN"/>
        </w:rPr>
        <w:t>，</w:t>
      </w:r>
      <w:r>
        <w:rPr>
          <w:rFonts w:hint="eastAsia" w:eastAsia="宋体" w:cs="宋体"/>
          <w:kern w:val="2"/>
          <w:szCs w:val="24"/>
          <w:lang w:val="en-US" w:eastAsia="zh-CN"/>
        </w:rPr>
        <w:t>电话：15195368707</w:t>
      </w:r>
      <w:r>
        <w:rPr>
          <w:rFonts w:hint="eastAsia" w:eastAsia="宋体" w:cs="宋体"/>
          <w:kern w:val="2"/>
          <w:szCs w:val="24"/>
        </w:rPr>
        <w:t>（自行考虑邮寄路途时间）。逾期递交或者未收到的投标文件，招标人不予受理。</w:t>
      </w:r>
    </w:p>
    <w:p w14:paraId="66B9472F">
      <w:pPr>
        <w:pStyle w:val="11"/>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14:paraId="4F18DBD7">
      <w:pPr>
        <w:pStyle w:val="49"/>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14:paraId="10E8011D">
      <w:pPr>
        <w:pStyle w:val="5"/>
        <w:keepNext w:val="0"/>
        <w:keepLines w:val="0"/>
        <w:spacing w:line="360" w:lineRule="exact"/>
        <w:ind w:firstLine="720" w:firstLineChars="300"/>
        <w:rPr>
          <w:rFonts w:ascii="宋体" w:hAnsi="宋体" w:cs="宋体"/>
          <w:b w:val="0"/>
          <w:bCs w:val="0"/>
          <w:sz w:val="24"/>
          <w:szCs w:val="24"/>
        </w:rPr>
      </w:pPr>
      <w:bookmarkStart w:id="4" w:name="_Toc35393637"/>
      <w:bookmarkStart w:id="5" w:name="_Toc28359096"/>
      <w:bookmarkStart w:id="6" w:name="_Toc35393806"/>
      <w:bookmarkStart w:id="7" w:name="_Toc28359019"/>
      <w:r>
        <w:rPr>
          <w:rFonts w:hint="eastAsia" w:ascii="宋体" w:hAnsi="宋体" w:cs="宋体"/>
          <w:b w:val="0"/>
          <w:bCs w:val="0"/>
          <w:sz w:val="24"/>
          <w:szCs w:val="24"/>
        </w:rPr>
        <w:t>1.采购人信息</w:t>
      </w:r>
      <w:bookmarkEnd w:id="4"/>
      <w:bookmarkEnd w:id="5"/>
      <w:bookmarkEnd w:id="6"/>
      <w:bookmarkEnd w:id="7"/>
    </w:p>
    <w:p w14:paraId="5283832B">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14:paraId="451EC6D0">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地    址：合欢大道2号</w:t>
      </w:r>
    </w:p>
    <w:p w14:paraId="784B7893">
      <w:pPr>
        <w:spacing w:line="300" w:lineRule="auto"/>
        <w:ind w:firstLine="720" w:firstLineChars="300"/>
        <w:jc w:val="left"/>
        <w:rPr>
          <w:rFonts w:ascii="宋体" w:hAnsi="宋体" w:eastAsia="宋体" w:cs="宋体"/>
          <w:sz w:val="24"/>
          <w:szCs w:val="24"/>
        </w:rPr>
      </w:pPr>
      <w:bookmarkStart w:id="8" w:name="_Toc28359097"/>
      <w:bookmarkStart w:id="9" w:name="_Toc35393638"/>
      <w:bookmarkStart w:id="10" w:name="_Toc35393807"/>
      <w:bookmarkStart w:id="11" w:name="_Toc28359020"/>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15195368707</w:t>
      </w:r>
    </w:p>
    <w:bookmarkEnd w:id="8"/>
    <w:bookmarkEnd w:id="9"/>
    <w:bookmarkEnd w:id="10"/>
    <w:bookmarkEnd w:id="11"/>
    <w:p w14:paraId="1C3417A5">
      <w:pPr>
        <w:widowControl/>
        <w:shd w:val="clear" w:color="auto" w:fill="FFFFFF"/>
        <w:tabs>
          <w:tab w:val="left" w:pos="6405"/>
        </w:tabs>
        <w:spacing w:line="320" w:lineRule="exact"/>
        <w:ind w:right="560"/>
        <w:rPr>
          <w:rFonts w:ascii="宋体" w:hAnsi="宋体" w:eastAsia="宋体" w:cs="宋体"/>
          <w:sz w:val="24"/>
          <w:szCs w:val="24"/>
        </w:rPr>
      </w:pPr>
    </w:p>
    <w:p w14:paraId="6D0F3471">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14:paraId="383A0740">
      <w:pPr>
        <w:widowControl/>
        <w:shd w:val="clear" w:color="auto" w:fill="FFFFFF"/>
        <w:spacing w:line="500" w:lineRule="exact"/>
        <w:ind w:right="1050" w:rightChars="500" w:firstLine="2640" w:firstLineChars="1100"/>
        <w:jc w:val="right"/>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p w14:paraId="0D583C69">
      <w:pPr>
        <w:pStyle w:val="11"/>
        <w:adjustRightInd w:val="0"/>
        <w:snapToGrid w:val="0"/>
        <w:spacing w:line="440" w:lineRule="exact"/>
        <w:ind w:firstLine="480" w:firstLineChars="200"/>
        <w:rPr>
          <w:rFonts w:hAnsi="宋体" w:cs="宋体"/>
          <w:sz w:val="24"/>
          <w:szCs w:val="24"/>
        </w:rPr>
      </w:pPr>
    </w:p>
    <w:p w14:paraId="2F2DEAD7">
      <w:pPr>
        <w:pStyle w:val="11"/>
        <w:adjustRightInd w:val="0"/>
        <w:snapToGrid w:val="0"/>
        <w:spacing w:line="440" w:lineRule="exact"/>
        <w:ind w:firstLine="480" w:firstLineChars="200"/>
        <w:rPr>
          <w:rFonts w:hAnsi="宋体" w:cs="宋体"/>
          <w:sz w:val="24"/>
          <w:szCs w:val="24"/>
        </w:rPr>
      </w:pPr>
    </w:p>
    <w:p w14:paraId="448336CD">
      <w:pPr>
        <w:pStyle w:val="11"/>
        <w:adjustRightInd w:val="0"/>
        <w:snapToGrid w:val="0"/>
        <w:spacing w:line="440" w:lineRule="exact"/>
        <w:ind w:firstLine="480" w:firstLineChars="200"/>
        <w:rPr>
          <w:rFonts w:hAnsi="宋体" w:cs="宋体"/>
          <w:sz w:val="24"/>
          <w:szCs w:val="24"/>
        </w:rPr>
      </w:pPr>
    </w:p>
    <w:p w14:paraId="2751996C">
      <w:pPr>
        <w:pStyle w:val="11"/>
        <w:adjustRightInd w:val="0"/>
        <w:snapToGrid w:val="0"/>
        <w:spacing w:line="440" w:lineRule="exact"/>
        <w:ind w:firstLine="480" w:firstLineChars="200"/>
        <w:rPr>
          <w:rFonts w:hAnsi="宋体" w:cs="宋体"/>
          <w:sz w:val="24"/>
          <w:szCs w:val="24"/>
        </w:rPr>
      </w:pPr>
    </w:p>
    <w:p w14:paraId="769BE1B2">
      <w:pPr>
        <w:pStyle w:val="11"/>
        <w:adjustRightInd w:val="0"/>
        <w:snapToGrid w:val="0"/>
        <w:spacing w:line="440" w:lineRule="exact"/>
        <w:ind w:firstLine="480" w:firstLineChars="200"/>
        <w:rPr>
          <w:rFonts w:hAnsi="宋体" w:cs="宋体"/>
          <w:sz w:val="24"/>
          <w:szCs w:val="24"/>
        </w:rPr>
      </w:pPr>
    </w:p>
    <w:p w14:paraId="7556D32C">
      <w:pPr>
        <w:pStyle w:val="11"/>
        <w:adjustRightInd w:val="0"/>
        <w:snapToGrid w:val="0"/>
        <w:spacing w:line="440" w:lineRule="exact"/>
        <w:ind w:firstLine="480" w:firstLineChars="200"/>
        <w:rPr>
          <w:rFonts w:hAnsi="宋体" w:cs="宋体"/>
          <w:sz w:val="24"/>
          <w:szCs w:val="24"/>
        </w:rPr>
      </w:pPr>
    </w:p>
    <w:p w14:paraId="76E92362">
      <w:pPr>
        <w:pStyle w:val="11"/>
        <w:adjustRightInd w:val="0"/>
        <w:snapToGrid w:val="0"/>
        <w:spacing w:line="440" w:lineRule="exact"/>
        <w:ind w:firstLine="480" w:firstLineChars="200"/>
        <w:rPr>
          <w:rFonts w:hAnsi="宋体" w:cs="宋体"/>
          <w:sz w:val="24"/>
          <w:szCs w:val="24"/>
        </w:rPr>
      </w:pPr>
    </w:p>
    <w:p w14:paraId="1566B77A">
      <w:pPr>
        <w:pStyle w:val="11"/>
        <w:adjustRightInd w:val="0"/>
        <w:snapToGrid w:val="0"/>
        <w:spacing w:line="440" w:lineRule="exact"/>
        <w:ind w:firstLine="480" w:firstLineChars="200"/>
        <w:rPr>
          <w:rFonts w:hAnsi="宋体" w:cs="宋体"/>
          <w:sz w:val="24"/>
          <w:szCs w:val="24"/>
        </w:rPr>
      </w:pPr>
    </w:p>
    <w:p w14:paraId="37DD7611">
      <w:pPr>
        <w:pStyle w:val="11"/>
        <w:adjustRightInd w:val="0"/>
        <w:snapToGrid w:val="0"/>
        <w:spacing w:line="440" w:lineRule="exact"/>
        <w:ind w:firstLine="480" w:firstLineChars="200"/>
        <w:rPr>
          <w:rFonts w:hAnsi="宋体" w:cs="宋体"/>
          <w:sz w:val="24"/>
          <w:szCs w:val="24"/>
        </w:rPr>
      </w:pPr>
    </w:p>
    <w:p w14:paraId="6024CC51">
      <w:pPr>
        <w:pStyle w:val="11"/>
        <w:adjustRightInd w:val="0"/>
        <w:snapToGrid w:val="0"/>
        <w:spacing w:line="440" w:lineRule="exact"/>
        <w:ind w:firstLine="480" w:firstLineChars="200"/>
        <w:rPr>
          <w:rFonts w:hAnsi="宋体" w:cs="宋体"/>
          <w:sz w:val="24"/>
          <w:szCs w:val="24"/>
        </w:rPr>
      </w:pPr>
    </w:p>
    <w:p w14:paraId="4F66482F">
      <w:pPr>
        <w:pStyle w:val="11"/>
        <w:adjustRightInd w:val="0"/>
        <w:snapToGrid w:val="0"/>
        <w:spacing w:line="440" w:lineRule="exact"/>
        <w:ind w:firstLine="480" w:firstLineChars="200"/>
        <w:rPr>
          <w:rFonts w:hAnsi="宋体" w:cs="宋体"/>
          <w:sz w:val="24"/>
          <w:szCs w:val="24"/>
        </w:rPr>
      </w:pPr>
    </w:p>
    <w:p w14:paraId="675C1CEF">
      <w:pPr>
        <w:pStyle w:val="11"/>
        <w:adjustRightInd w:val="0"/>
        <w:snapToGrid w:val="0"/>
        <w:spacing w:line="440" w:lineRule="exact"/>
        <w:ind w:firstLine="480" w:firstLineChars="200"/>
        <w:rPr>
          <w:rFonts w:hAnsi="宋体" w:cs="宋体"/>
          <w:sz w:val="24"/>
          <w:szCs w:val="24"/>
        </w:rPr>
      </w:pPr>
    </w:p>
    <w:p w14:paraId="19F96810">
      <w:pPr>
        <w:pStyle w:val="11"/>
        <w:adjustRightInd w:val="0"/>
        <w:snapToGrid w:val="0"/>
        <w:spacing w:line="440" w:lineRule="exact"/>
        <w:ind w:firstLine="480" w:firstLineChars="200"/>
        <w:rPr>
          <w:rFonts w:hAnsi="宋体" w:cs="宋体"/>
          <w:sz w:val="24"/>
          <w:szCs w:val="24"/>
        </w:rPr>
      </w:pPr>
    </w:p>
    <w:p w14:paraId="30E0B873">
      <w:pPr>
        <w:pStyle w:val="11"/>
        <w:adjustRightInd w:val="0"/>
        <w:snapToGrid w:val="0"/>
        <w:spacing w:line="440" w:lineRule="exact"/>
        <w:ind w:firstLine="480" w:firstLineChars="200"/>
        <w:rPr>
          <w:rFonts w:hAnsi="宋体" w:cs="宋体"/>
          <w:sz w:val="24"/>
          <w:szCs w:val="24"/>
        </w:rPr>
      </w:pPr>
    </w:p>
    <w:p w14:paraId="25D12A91">
      <w:pPr>
        <w:pStyle w:val="11"/>
        <w:adjustRightInd w:val="0"/>
        <w:snapToGrid w:val="0"/>
        <w:spacing w:line="440" w:lineRule="exact"/>
        <w:ind w:firstLine="480" w:firstLineChars="200"/>
        <w:rPr>
          <w:rFonts w:hAnsi="宋体" w:cs="宋体"/>
          <w:sz w:val="24"/>
          <w:szCs w:val="24"/>
        </w:rPr>
      </w:pPr>
    </w:p>
    <w:p w14:paraId="7958119C">
      <w:pPr>
        <w:pStyle w:val="11"/>
        <w:adjustRightInd w:val="0"/>
        <w:snapToGrid w:val="0"/>
        <w:spacing w:line="440" w:lineRule="exact"/>
        <w:ind w:firstLine="480" w:firstLineChars="200"/>
        <w:rPr>
          <w:rFonts w:hAnsi="宋体" w:cs="宋体"/>
          <w:sz w:val="24"/>
          <w:szCs w:val="24"/>
        </w:rPr>
      </w:pPr>
    </w:p>
    <w:p w14:paraId="6B718014">
      <w:pPr>
        <w:pStyle w:val="11"/>
        <w:adjustRightInd w:val="0"/>
        <w:snapToGrid w:val="0"/>
        <w:spacing w:line="440" w:lineRule="exact"/>
        <w:ind w:firstLine="480" w:firstLineChars="200"/>
        <w:rPr>
          <w:rFonts w:hAnsi="宋体" w:cs="宋体"/>
          <w:sz w:val="24"/>
          <w:szCs w:val="24"/>
        </w:rPr>
      </w:pPr>
    </w:p>
    <w:p w14:paraId="3D1F62ED">
      <w:pPr>
        <w:pStyle w:val="11"/>
        <w:adjustRightInd w:val="0"/>
        <w:snapToGrid w:val="0"/>
        <w:spacing w:line="440" w:lineRule="exact"/>
        <w:ind w:firstLine="480" w:firstLineChars="200"/>
        <w:rPr>
          <w:rFonts w:hAnsi="宋体" w:cs="宋体"/>
          <w:sz w:val="24"/>
          <w:szCs w:val="24"/>
        </w:rPr>
      </w:pPr>
    </w:p>
    <w:bookmarkEnd w:id="3"/>
    <w:p w14:paraId="37E6697D">
      <w:pPr>
        <w:pStyle w:val="40"/>
        <w:adjustRightInd w:val="0"/>
        <w:snapToGrid w:val="0"/>
        <w:spacing w:beforeLines="50" w:afterLines="50" w:line="440" w:lineRule="exact"/>
        <w:rPr>
          <w:rFonts w:ascii="宋体" w:hAnsi="宋体"/>
          <w:sz w:val="32"/>
          <w:szCs w:val="32"/>
        </w:rPr>
      </w:pPr>
      <w:bookmarkStart w:id="12" w:name="_Toc513218071"/>
      <w:bookmarkStart w:id="13" w:name="_Toc448244723"/>
      <w:r>
        <w:rPr>
          <w:rFonts w:hint="eastAsia" w:ascii="宋体" w:hAnsi="宋体"/>
          <w:sz w:val="32"/>
          <w:szCs w:val="32"/>
        </w:rPr>
        <w:t>第一章  采购内容与技术商务要求</w:t>
      </w:r>
      <w:bookmarkEnd w:id="12"/>
      <w:bookmarkEnd w:id="13"/>
    </w:p>
    <w:p w14:paraId="05A0E8E3">
      <w:pPr>
        <w:pStyle w:val="11"/>
        <w:adjustRightInd w:val="0"/>
        <w:snapToGrid w:val="0"/>
        <w:spacing w:beforeLines="50" w:afterLines="50" w:line="440" w:lineRule="exact"/>
        <w:ind w:firstLine="482" w:firstLineChars="200"/>
        <w:rPr>
          <w:rFonts w:hAnsi="宋体"/>
          <w:sz w:val="24"/>
          <w:szCs w:val="24"/>
        </w:rPr>
      </w:pPr>
      <w:bookmarkStart w:id="14" w:name="_Toc513218072"/>
      <w:r>
        <w:rPr>
          <w:rStyle w:val="29"/>
          <w:rFonts w:hint="eastAsia" w:hAnsi="宋体"/>
          <w:sz w:val="24"/>
          <w:szCs w:val="24"/>
        </w:rPr>
        <w:t>一、采购内容</w:t>
      </w:r>
      <w:bookmarkEnd w:id="14"/>
      <w:r>
        <w:rPr>
          <w:rFonts w:hint="eastAsia" w:hAnsi="宋体"/>
          <w:sz w:val="24"/>
          <w:szCs w:val="24"/>
        </w:rPr>
        <w:t>：</w:t>
      </w:r>
    </w:p>
    <w:tbl>
      <w:tblPr>
        <w:tblStyle w:val="19"/>
        <w:tblpPr w:leftFromText="180" w:rightFromText="180" w:vertAnchor="text" w:horzAnchor="page" w:tblpX="2242" w:tblpY="579"/>
        <w:tblOverlap w:val="never"/>
        <w:tblW w:w="7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2268"/>
        <w:gridCol w:w="2697"/>
        <w:gridCol w:w="1910"/>
      </w:tblGrid>
      <w:tr w14:paraId="69C9C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16" w:type="dxa"/>
            <w:tcBorders>
              <w:top w:val="single" w:color="auto" w:sz="4" w:space="0"/>
              <w:left w:val="single" w:color="auto" w:sz="4" w:space="0"/>
              <w:bottom w:val="single" w:color="auto" w:sz="4" w:space="0"/>
              <w:right w:val="single" w:color="auto" w:sz="4" w:space="0"/>
            </w:tcBorders>
            <w:vAlign w:val="center"/>
          </w:tcPr>
          <w:p w14:paraId="74786C56">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78A0B726">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697" w:type="dxa"/>
            <w:tcBorders>
              <w:top w:val="single" w:color="auto" w:sz="4" w:space="0"/>
              <w:left w:val="single" w:color="auto" w:sz="4" w:space="0"/>
              <w:bottom w:val="single" w:color="auto" w:sz="4" w:space="0"/>
              <w:right w:val="single" w:color="auto" w:sz="4" w:space="0"/>
            </w:tcBorders>
            <w:vAlign w:val="center"/>
          </w:tcPr>
          <w:p w14:paraId="0023519D">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910" w:type="dxa"/>
            <w:tcBorders>
              <w:top w:val="single" w:color="auto" w:sz="4" w:space="0"/>
              <w:left w:val="single" w:color="auto" w:sz="4" w:space="0"/>
              <w:bottom w:val="single" w:color="auto" w:sz="4" w:space="0"/>
              <w:right w:val="single" w:color="auto" w:sz="4" w:space="0"/>
            </w:tcBorders>
            <w:vAlign w:val="center"/>
          </w:tcPr>
          <w:p w14:paraId="2B0D14E4">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14:paraId="2468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6" w:type="dxa"/>
            <w:tcBorders>
              <w:top w:val="single" w:color="auto" w:sz="4" w:space="0"/>
              <w:left w:val="single" w:color="auto" w:sz="4" w:space="0"/>
              <w:bottom w:val="single" w:color="auto" w:sz="4" w:space="0"/>
              <w:right w:val="single" w:color="auto" w:sz="4" w:space="0"/>
            </w:tcBorders>
            <w:vAlign w:val="center"/>
          </w:tcPr>
          <w:p w14:paraId="1D477CE8">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778F0BD6">
            <w:pPr>
              <w:pStyle w:val="11"/>
              <w:adjustRightInd w:val="0"/>
              <w:snapToGrid w:val="0"/>
              <w:spacing w:line="440" w:lineRule="exact"/>
              <w:jc w:val="center"/>
              <w:rPr>
                <w:rFonts w:hint="default" w:hAnsi="宋体" w:eastAsia="宋体"/>
                <w:szCs w:val="21"/>
                <w:lang w:val="en-US" w:eastAsia="zh-CN"/>
              </w:rPr>
            </w:pPr>
            <w:r>
              <w:rPr>
                <w:rFonts w:hint="eastAsia" w:hAnsi="宋体" w:eastAsia="宋体"/>
                <w:szCs w:val="21"/>
                <w:lang w:val="en-US" w:eastAsia="zh-CN"/>
              </w:rPr>
              <w:t>1</w:t>
            </w:r>
            <w:r>
              <w:rPr>
                <w:rFonts w:hint="eastAsia" w:hAnsi="宋体" w:eastAsia="宋体"/>
                <w:szCs w:val="21"/>
                <w:lang w:eastAsia="zh-CN"/>
              </w:rPr>
              <w:t>0g马年生肖</w:t>
            </w:r>
            <w:r>
              <w:rPr>
                <w:rFonts w:hint="eastAsia" w:hAnsi="宋体"/>
                <w:szCs w:val="21"/>
                <w:lang w:val="en-US" w:eastAsia="zh-CN"/>
              </w:rPr>
              <w:t>金条</w:t>
            </w:r>
          </w:p>
        </w:tc>
        <w:tc>
          <w:tcPr>
            <w:tcW w:w="2697" w:type="dxa"/>
            <w:tcBorders>
              <w:top w:val="single" w:color="auto" w:sz="4" w:space="0"/>
              <w:left w:val="single" w:color="auto" w:sz="4" w:space="0"/>
              <w:bottom w:val="single" w:color="auto" w:sz="4" w:space="0"/>
              <w:right w:val="single" w:color="auto" w:sz="4" w:space="0"/>
            </w:tcBorders>
            <w:vAlign w:val="center"/>
          </w:tcPr>
          <w:p w14:paraId="0370C2DE">
            <w:pPr>
              <w:pStyle w:val="11"/>
              <w:adjustRightInd w:val="0"/>
              <w:snapToGrid w:val="0"/>
              <w:spacing w:line="440" w:lineRule="exact"/>
              <w:jc w:val="center"/>
              <w:rPr>
                <w:rFonts w:hAnsi="宋体"/>
                <w:szCs w:val="21"/>
              </w:rPr>
            </w:pPr>
            <w:r>
              <w:rPr>
                <w:rFonts w:hint="eastAsia" w:hAnsi="宋体"/>
                <w:szCs w:val="21"/>
                <w:lang w:val="en-US" w:eastAsia="zh-CN"/>
              </w:rPr>
              <w:t>Au9999</w:t>
            </w:r>
          </w:p>
        </w:tc>
        <w:tc>
          <w:tcPr>
            <w:tcW w:w="1910" w:type="dxa"/>
            <w:tcBorders>
              <w:top w:val="single" w:color="auto" w:sz="4" w:space="0"/>
              <w:left w:val="single" w:color="auto" w:sz="4" w:space="0"/>
              <w:bottom w:val="single" w:color="auto" w:sz="4" w:space="0"/>
              <w:right w:val="single" w:color="auto" w:sz="4" w:space="0"/>
            </w:tcBorders>
            <w:vAlign w:val="center"/>
          </w:tcPr>
          <w:p w14:paraId="452A06C9">
            <w:pPr>
              <w:pStyle w:val="11"/>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10克</w:t>
            </w:r>
            <w:r>
              <w:rPr>
                <w:rFonts w:hint="default" w:ascii="Arial" w:hAnsi="Arial" w:cs="Arial"/>
                <w:szCs w:val="21"/>
                <w:lang w:val="en-US" w:eastAsia="zh-CN"/>
              </w:rPr>
              <w:t>×</w:t>
            </w:r>
            <w:r>
              <w:rPr>
                <w:rFonts w:hint="eastAsia" w:hAnsi="宋体"/>
                <w:szCs w:val="21"/>
                <w:lang w:val="en-US" w:eastAsia="zh-CN"/>
              </w:rPr>
              <w:t>10根</w:t>
            </w:r>
          </w:p>
        </w:tc>
      </w:tr>
    </w:tbl>
    <w:p w14:paraId="7011F865">
      <w:pPr>
        <w:pStyle w:val="7"/>
        <w:adjustRightInd w:val="0"/>
        <w:snapToGrid w:val="0"/>
        <w:spacing w:line="440" w:lineRule="exact"/>
        <w:ind w:firstLine="480"/>
        <w:rPr>
          <w:rFonts w:ascii="宋体" w:hAnsi="宋体"/>
        </w:rPr>
      </w:pPr>
      <w:r>
        <w:rPr>
          <w:rFonts w:hint="eastAsia" w:ascii="宋体" w:hAnsi="宋体"/>
        </w:rPr>
        <w:t>供应商须对上述采购内容完整的进行响应，不完整的响应将视为无效响应。</w:t>
      </w:r>
    </w:p>
    <w:p w14:paraId="43DA6BE2">
      <w:pPr>
        <w:pStyle w:val="11"/>
        <w:adjustRightInd w:val="0"/>
        <w:snapToGrid w:val="0"/>
        <w:spacing w:beforeLines="50" w:afterLines="50" w:line="440" w:lineRule="exact"/>
        <w:ind w:firstLine="482" w:firstLineChars="200"/>
        <w:rPr>
          <w:rStyle w:val="29"/>
          <w:rFonts w:hAnsi="宋体"/>
          <w:sz w:val="24"/>
          <w:szCs w:val="24"/>
        </w:rPr>
      </w:pPr>
      <w:bookmarkStart w:id="15" w:name="_Toc513218073"/>
      <w:r>
        <w:rPr>
          <w:rStyle w:val="29"/>
          <w:rFonts w:hint="eastAsia" w:hAnsi="宋体"/>
          <w:sz w:val="24"/>
          <w:szCs w:val="24"/>
        </w:rPr>
        <w:t>二、商务条款</w:t>
      </w:r>
      <w:bookmarkEnd w:id="15"/>
    </w:p>
    <w:p w14:paraId="2178B07E">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1.交货（服务开始，下同）期、交货方式及交货地点</w:t>
      </w:r>
    </w:p>
    <w:p w14:paraId="1400A7E4">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1.1交货期：合同签订后</w:t>
      </w:r>
      <w:r>
        <w:rPr>
          <w:rFonts w:hint="eastAsia" w:ascii="宋体" w:hAnsi="宋体" w:cs="Arial"/>
          <w:sz w:val="24"/>
          <w:u w:val="single"/>
        </w:rPr>
        <w:t>双方协商确定</w:t>
      </w:r>
      <w:r>
        <w:rPr>
          <w:rFonts w:hint="eastAsia" w:ascii="宋体" w:hAnsi="宋体" w:cs="Arial"/>
          <w:sz w:val="24"/>
        </w:rPr>
        <w:t>；</w:t>
      </w:r>
    </w:p>
    <w:p w14:paraId="0FC6C0C1">
      <w:pPr>
        <w:widowControl/>
        <w:adjustRightInd w:val="0"/>
        <w:snapToGrid w:val="0"/>
        <w:spacing w:line="440" w:lineRule="exact"/>
        <w:ind w:firstLine="480" w:firstLineChars="200"/>
        <w:jc w:val="left"/>
        <w:rPr>
          <w:rFonts w:ascii="宋体" w:hAnsi="宋体" w:cs="Arial"/>
          <w:sz w:val="24"/>
          <w:u w:val="single"/>
        </w:rPr>
      </w:pPr>
      <w:r>
        <w:rPr>
          <w:rFonts w:hint="eastAsia" w:ascii="宋体" w:hAnsi="宋体" w:cs="Arial"/>
          <w:sz w:val="24"/>
        </w:rPr>
        <w:t>1.2交货方式：</w:t>
      </w:r>
      <w:r>
        <w:rPr>
          <w:rFonts w:hint="eastAsia" w:ascii="宋体" w:hAnsi="宋体" w:cs="Arial"/>
          <w:sz w:val="24"/>
          <w:u w:val="single"/>
        </w:rPr>
        <w:t>/</w:t>
      </w:r>
    </w:p>
    <w:p w14:paraId="5BC0C32F">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1.3交货地点：</w:t>
      </w:r>
      <w:r>
        <w:rPr>
          <w:rFonts w:hint="eastAsia" w:ascii="宋体" w:hAnsi="宋体" w:cs="Arial"/>
          <w:sz w:val="24"/>
          <w:u w:val="single"/>
        </w:rPr>
        <w:t>江苏盱眙农村商业银行指定地点</w:t>
      </w:r>
      <w:r>
        <w:rPr>
          <w:rFonts w:hint="eastAsia" w:ascii="宋体" w:hAnsi="宋体" w:cs="Arial"/>
          <w:sz w:val="24"/>
        </w:rPr>
        <w:t>。</w:t>
      </w:r>
    </w:p>
    <w:p w14:paraId="2A8F66B4">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2.报价要求</w:t>
      </w:r>
    </w:p>
    <w:p w14:paraId="39BFBC7E">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2.1供应商根据</w:t>
      </w:r>
      <w:r>
        <w:rPr>
          <w:rFonts w:hint="eastAsia" w:ascii="宋体" w:hAnsi="宋体" w:cs="Arial"/>
          <w:sz w:val="24"/>
          <w:lang w:val="en-US" w:eastAsia="zh-CN"/>
        </w:rPr>
        <w:t>甲方要求，自主报价</w:t>
      </w:r>
      <w:r>
        <w:rPr>
          <w:rFonts w:hint="eastAsia" w:ascii="宋体" w:hAnsi="宋体" w:cs="Arial"/>
          <w:sz w:val="24"/>
        </w:rPr>
        <w:t>。</w:t>
      </w:r>
    </w:p>
    <w:p w14:paraId="651A977C">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2.2报价应按照询价通知书的报价表格式填写货物的单价和总价等。</w:t>
      </w:r>
    </w:p>
    <w:p w14:paraId="713748B6">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2.3所有响应均以人民币报价。供应商的磋商响应报价应遵守《中华人民共和国价格法》。该报价为年报审计的全部费用，包含相关税费（增值税）、运输费、保险费、安装费及相关服务费等一切可能发生的费用。</w:t>
      </w:r>
    </w:p>
    <w:p w14:paraId="140756E4">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3.付款方式</w:t>
      </w:r>
    </w:p>
    <w:p w14:paraId="41ADBE49">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服务完成后一次性全额支付服务款。</w:t>
      </w:r>
    </w:p>
    <w:p w14:paraId="3CD18DCB">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 验收、质量保证及售后服务</w:t>
      </w:r>
    </w:p>
    <w:p w14:paraId="2FA6EE56">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4.1验收办法</w:t>
      </w:r>
    </w:p>
    <w:p w14:paraId="10656EF2">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货物到达采购人指定地点后，由采购人按规定出具服务完成报告，视为履约验收。</w:t>
      </w:r>
    </w:p>
    <w:p w14:paraId="7FEDAB9E">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4.2供应商应按采购文件规定满足采购人提出的合理服务要求。</w:t>
      </w:r>
    </w:p>
    <w:p w14:paraId="254DEAD0">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4.4服务类产品供应商应根据采购人要求，在合理时间内提供服务。</w:t>
      </w:r>
    </w:p>
    <w:p w14:paraId="2549C8D9">
      <w:pPr>
        <w:pStyle w:val="40"/>
        <w:adjustRightInd w:val="0"/>
        <w:snapToGrid w:val="0"/>
        <w:spacing w:beforeLines="50" w:afterLines="50" w:line="440" w:lineRule="exact"/>
        <w:rPr>
          <w:rFonts w:ascii="宋体" w:hAnsi="宋体"/>
          <w:sz w:val="32"/>
          <w:szCs w:val="32"/>
        </w:rPr>
      </w:pPr>
      <w:bookmarkStart w:id="16" w:name="_Toc513218074"/>
      <w:r>
        <w:rPr>
          <w:rFonts w:hint="eastAsia" w:ascii="宋体" w:hAnsi="宋体"/>
          <w:sz w:val="32"/>
          <w:szCs w:val="32"/>
        </w:rPr>
        <w:t>第二章  供应商资质</w:t>
      </w:r>
      <w:bookmarkEnd w:id="16"/>
    </w:p>
    <w:p w14:paraId="281290D6">
      <w:pPr>
        <w:pStyle w:val="11"/>
        <w:adjustRightInd w:val="0"/>
        <w:snapToGrid w:val="0"/>
        <w:spacing w:beforeLines="50" w:afterLines="50" w:line="440" w:lineRule="exact"/>
        <w:ind w:firstLine="482" w:firstLineChars="200"/>
        <w:rPr>
          <w:rFonts w:hAnsi="宋体"/>
          <w:sz w:val="24"/>
          <w:szCs w:val="24"/>
        </w:rPr>
      </w:pPr>
      <w:bookmarkStart w:id="17" w:name="_Toc513218075"/>
      <w:r>
        <w:rPr>
          <w:rStyle w:val="29"/>
          <w:rFonts w:hint="eastAsia" w:hAnsi="宋体"/>
          <w:sz w:val="24"/>
          <w:szCs w:val="24"/>
        </w:rPr>
        <w:t>一、合格的供应商</w:t>
      </w:r>
      <w:bookmarkEnd w:id="17"/>
    </w:p>
    <w:p w14:paraId="6B737D29">
      <w:pPr>
        <w:pStyle w:val="11"/>
        <w:adjustRightInd w:val="0"/>
        <w:snapToGrid w:val="0"/>
        <w:spacing w:line="440" w:lineRule="exact"/>
        <w:ind w:firstLine="480" w:firstLineChars="200"/>
        <w:rPr>
          <w:rFonts w:hAnsi="宋体"/>
          <w:sz w:val="24"/>
          <w:szCs w:val="24"/>
        </w:rPr>
      </w:pPr>
      <w:bookmarkStart w:id="18" w:name="_Toc513218076"/>
      <w:r>
        <w:rPr>
          <w:rFonts w:hint="eastAsia" w:hAnsi="宋体"/>
          <w:sz w:val="24"/>
          <w:szCs w:val="24"/>
        </w:rPr>
        <w:t>1. 供应商营业执照（复印件加盖公章）；</w:t>
      </w:r>
    </w:p>
    <w:p w14:paraId="6C7EF0D5">
      <w:pPr>
        <w:pStyle w:val="11"/>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14:paraId="1FCE9E0D">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14:paraId="0F7B3AE4">
      <w:pPr>
        <w:pStyle w:val="11"/>
        <w:adjustRightInd w:val="0"/>
        <w:snapToGrid w:val="0"/>
        <w:spacing w:beforeLines="50" w:afterLines="50" w:line="440" w:lineRule="exact"/>
        <w:ind w:firstLine="482" w:firstLineChars="200"/>
        <w:rPr>
          <w:rStyle w:val="29"/>
          <w:rFonts w:hint="eastAsia" w:hAnsi="宋体"/>
          <w:sz w:val="24"/>
          <w:szCs w:val="24"/>
        </w:rPr>
      </w:pPr>
      <w:r>
        <w:rPr>
          <w:rStyle w:val="29"/>
          <w:rFonts w:hint="eastAsia" w:hAnsi="宋体"/>
          <w:sz w:val="24"/>
          <w:szCs w:val="24"/>
        </w:rPr>
        <w:t>二、资格证明文件</w:t>
      </w:r>
      <w:bookmarkEnd w:id="18"/>
    </w:p>
    <w:p w14:paraId="02B709C7">
      <w:pPr>
        <w:pStyle w:val="11"/>
        <w:adjustRightInd w:val="0"/>
        <w:snapToGrid w:val="0"/>
        <w:spacing w:line="440" w:lineRule="exact"/>
        <w:ind w:firstLine="480" w:firstLineChars="200"/>
        <w:rPr>
          <w:rFonts w:hAnsi="宋体"/>
          <w:sz w:val="24"/>
          <w:szCs w:val="24"/>
        </w:rPr>
      </w:pPr>
      <w:bookmarkStart w:id="19" w:name="_Toc513218077"/>
      <w:r>
        <w:rPr>
          <w:rFonts w:hint="eastAsia" w:hAnsi="宋体"/>
          <w:sz w:val="24"/>
          <w:szCs w:val="24"/>
        </w:rPr>
        <w:t>1. 供应商营业执照（复印件加盖公章）；</w:t>
      </w:r>
    </w:p>
    <w:p w14:paraId="406CBBF4">
      <w:pPr>
        <w:pStyle w:val="11"/>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14:paraId="3E6CC07B">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14:paraId="1905B39C">
      <w:pPr>
        <w:pStyle w:val="40"/>
        <w:adjustRightInd w:val="0"/>
        <w:snapToGrid w:val="0"/>
        <w:spacing w:beforeLines="50" w:afterLines="50" w:line="440" w:lineRule="exact"/>
        <w:rPr>
          <w:rFonts w:ascii="宋体" w:hAnsi="宋体"/>
          <w:sz w:val="32"/>
          <w:szCs w:val="32"/>
        </w:rPr>
      </w:pPr>
      <w:r>
        <w:rPr>
          <w:rFonts w:hint="eastAsia" w:ascii="宋体" w:hAnsi="宋体"/>
          <w:sz w:val="32"/>
          <w:szCs w:val="32"/>
        </w:rPr>
        <w:t>第三章  响应文件的编制及要求</w:t>
      </w:r>
      <w:bookmarkEnd w:id="19"/>
    </w:p>
    <w:p w14:paraId="54EB81CA">
      <w:pPr>
        <w:pStyle w:val="11"/>
        <w:adjustRightInd w:val="0"/>
        <w:snapToGrid w:val="0"/>
        <w:spacing w:beforeLines="50" w:afterLines="50" w:line="440" w:lineRule="exact"/>
        <w:ind w:firstLine="482" w:firstLineChars="200"/>
        <w:rPr>
          <w:rFonts w:hAnsi="宋体"/>
          <w:sz w:val="24"/>
          <w:szCs w:val="24"/>
        </w:rPr>
      </w:pPr>
      <w:bookmarkStart w:id="20" w:name="_Toc513218078"/>
      <w:r>
        <w:rPr>
          <w:rStyle w:val="29"/>
          <w:rFonts w:hint="eastAsia" w:hAnsi="宋体"/>
          <w:sz w:val="24"/>
          <w:szCs w:val="24"/>
        </w:rPr>
        <w:t>一、文件编制要求</w:t>
      </w:r>
      <w:bookmarkEnd w:id="20"/>
    </w:p>
    <w:p w14:paraId="577CCAF6">
      <w:pPr>
        <w:pStyle w:val="11"/>
        <w:adjustRightInd w:val="0"/>
        <w:snapToGrid w:val="0"/>
        <w:spacing w:line="440" w:lineRule="exact"/>
        <w:ind w:firstLine="480" w:firstLineChars="200"/>
        <w:rPr>
          <w:rFonts w:hAnsi="宋体"/>
          <w:sz w:val="24"/>
          <w:szCs w:val="24"/>
        </w:rPr>
      </w:pPr>
      <w:r>
        <w:rPr>
          <w:rFonts w:hint="eastAsia" w:hAnsi="宋体"/>
          <w:sz w:val="24"/>
          <w:szCs w:val="24"/>
        </w:rPr>
        <w:t>1. 响应供应商按照“第七章 响应文件格式与要求”的内容、格式及要求编写响应文件。</w:t>
      </w:r>
    </w:p>
    <w:p w14:paraId="6EA1F4D9">
      <w:pPr>
        <w:pStyle w:val="11"/>
        <w:adjustRightInd w:val="0"/>
        <w:snapToGrid w:val="0"/>
        <w:spacing w:line="440" w:lineRule="exact"/>
        <w:ind w:firstLine="480" w:firstLineChars="200"/>
        <w:rPr>
          <w:rFonts w:hAnsi="宋体"/>
          <w:sz w:val="24"/>
          <w:szCs w:val="24"/>
        </w:rPr>
      </w:pPr>
      <w:r>
        <w:rPr>
          <w:rFonts w:hint="eastAsia" w:hAnsi="宋体"/>
          <w:sz w:val="24"/>
          <w:szCs w:val="24"/>
        </w:rPr>
        <w:t>2. 响应供应商必须保证响应文件所提供的全部资料真实可靠，并接受采购人对其中任何资料进一步核实的要求。如果因为响应文件填报的内容不详，或没有提供询价通知书中所要求的全部资料及数据，或提供虚假文件，由此造成的后果由响应供应商自负。</w:t>
      </w:r>
    </w:p>
    <w:p w14:paraId="1F57AEED">
      <w:pPr>
        <w:pStyle w:val="11"/>
        <w:adjustRightInd w:val="0"/>
        <w:snapToGrid w:val="0"/>
        <w:spacing w:line="440" w:lineRule="exact"/>
        <w:ind w:firstLine="480" w:firstLineChars="200"/>
        <w:rPr>
          <w:rFonts w:hAnsi="宋体"/>
          <w:sz w:val="24"/>
          <w:szCs w:val="24"/>
        </w:rPr>
      </w:pPr>
      <w:r>
        <w:rPr>
          <w:rFonts w:hint="eastAsia" w:hAnsi="宋体"/>
          <w:sz w:val="24"/>
          <w:szCs w:val="24"/>
        </w:rPr>
        <w:t>3.</w:t>
      </w:r>
      <w:r>
        <w:rPr>
          <w:rFonts w:hint="eastAsia" w:hAnsi="宋体" w:cs="Arial"/>
          <w:sz w:val="24"/>
          <w:szCs w:val="24"/>
        </w:rPr>
        <w:t>供应商须按照A4纸规格准备响应文件一套，包括纸质响应文件</w:t>
      </w:r>
      <w:r>
        <w:rPr>
          <w:rFonts w:hint="eastAsia" w:hAnsi="宋体" w:cs="Arial"/>
          <w:color w:val="FF0000"/>
          <w:sz w:val="24"/>
          <w:szCs w:val="24"/>
        </w:rPr>
        <w:t>正本一份、副本二份</w:t>
      </w:r>
      <w:r>
        <w:rPr>
          <w:rFonts w:hint="eastAsia" w:hAnsi="宋体" w:cs="Arial"/>
          <w:sz w:val="24"/>
          <w:szCs w:val="24"/>
        </w:rPr>
        <w:t>。</w:t>
      </w:r>
    </w:p>
    <w:p w14:paraId="1D107EAB">
      <w:pPr>
        <w:pStyle w:val="11"/>
        <w:adjustRightInd w:val="0"/>
        <w:snapToGrid w:val="0"/>
        <w:spacing w:line="440" w:lineRule="exact"/>
        <w:ind w:firstLine="480" w:firstLineChars="200"/>
        <w:rPr>
          <w:rFonts w:hAnsi="宋体"/>
          <w:sz w:val="24"/>
          <w:szCs w:val="24"/>
        </w:rPr>
      </w:pPr>
      <w:r>
        <w:rPr>
          <w:rFonts w:hint="eastAsia" w:hAnsi="宋体"/>
          <w:sz w:val="24"/>
          <w:szCs w:val="24"/>
        </w:rPr>
        <w:t>4. 响应文件具有法律效力，响应供应商与采购人的口头协议不影响响应文件的任何条款和内容。</w:t>
      </w:r>
    </w:p>
    <w:p w14:paraId="7C0AC934">
      <w:pPr>
        <w:pStyle w:val="11"/>
        <w:adjustRightInd w:val="0"/>
        <w:snapToGrid w:val="0"/>
        <w:spacing w:line="440" w:lineRule="exact"/>
        <w:ind w:firstLine="480" w:firstLineChars="200"/>
        <w:rPr>
          <w:rFonts w:hAnsi="宋体"/>
          <w:sz w:val="24"/>
          <w:szCs w:val="24"/>
        </w:rPr>
      </w:pPr>
      <w:r>
        <w:rPr>
          <w:rFonts w:hint="eastAsia" w:hAnsi="宋体"/>
          <w:sz w:val="24"/>
          <w:szCs w:val="24"/>
        </w:rPr>
        <w:t>5. 响应文件及资料无论响应供应商是否成交均不予退还。</w:t>
      </w:r>
    </w:p>
    <w:p w14:paraId="65DE4D36">
      <w:pPr>
        <w:pStyle w:val="11"/>
        <w:adjustRightInd w:val="0"/>
        <w:snapToGrid w:val="0"/>
        <w:spacing w:beforeLines="50" w:afterLines="50" w:line="440" w:lineRule="exact"/>
        <w:ind w:firstLine="482" w:firstLineChars="200"/>
        <w:rPr>
          <w:rStyle w:val="29"/>
          <w:rFonts w:hAnsi="宋体"/>
          <w:sz w:val="24"/>
          <w:szCs w:val="24"/>
        </w:rPr>
      </w:pPr>
      <w:bookmarkStart w:id="21" w:name="_Toc513218079"/>
      <w:r>
        <w:rPr>
          <w:rStyle w:val="29"/>
          <w:rFonts w:hint="eastAsia" w:hAnsi="宋体"/>
          <w:sz w:val="24"/>
          <w:szCs w:val="24"/>
        </w:rPr>
        <w:t>二、响应文件的签署及规定</w:t>
      </w:r>
      <w:bookmarkEnd w:id="21"/>
    </w:p>
    <w:p w14:paraId="2D22AE73">
      <w:pPr>
        <w:pStyle w:val="11"/>
        <w:adjustRightInd w:val="0"/>
        <w:snapToGrid w:val="0"/>
        <w:spacing w:line="440" w:lineRule="exact"/>
        <w:ind w:firstLine="480" w:firstLineChars="200"/>
        <w:rPr>
          <w:rFonts w:hAnsi="宋体"/>
          <w:sz w:val="24"/>
          <w:szCs w:val="24"/>
        </w:rPr>
      </w:pPr>
      <w:r>
        <w:rPr>
          <w:rFonts w:hint="eastAsia" w:hAnsi="宋体"/>
          <w:sz w:val="24"/>
          <w:szCs w:val="24"/>
        </w:rPr>
        <w:t>1. 为了便于响应文件的归类整理和开标，响应供应商务必将“报价一览表”与“响应文件”分开密封，封面上均需分别注明“项目名称”、“采购文件编号”、“供应商全称”字样。填写时字迹须工整、清楚。</w:t>
      </w:r>
    </w:p>
    <w:p w14:paraId="7D9F886F">
      <w:pPr>
        <w:pStyle w:val="11"/>
        <w:adjustRightInd w:val="0"/>
        <w:snapToGrid w:val="0"/>
        <w:spacing w:line="440" w:lineRule="exact"/>
        <w:ind w:firstLine="480" w:firstLineChars="200"/>
        <w:rPr>
          <w:rFonts w:hAnsi="宋体"/>
          <w:sz w:val="24"/>
          <w:szCs w:val="24"/>
        </w:rPr>
      </w:pPr>
      <w:r>
        <w:rPr>
          <w:rFonts w:hint="eastAsia" w:hAnsi="宋体"/>
          <w:sz w:val="24"/>
          <w:szCs w:val="24"/>
        </w:rPr>
        <w:t>2. 响应供应商应使用密封袋将响应文件密封，并标明响应供应商（单位）名称、项目名称、项目编号以及“正本”或“副本”字样，响应问价应密封并加盖公章。</w:t>
      </w:r>
    </w:p>
    <w:p w14:paraId="1687B41C">
      <w:pPr>
        <w:pStyle w:val="11"/>
        <w:adjustRightInd w:val="0"/>
        <w:snapToGrid w:val="0"/>
        <w:spacing w:line="440" w:lineRule="exact"/>
        <w:ind w:firstLine="480" w:firstLineChars="200"/>
        <w:rPr>
          <w:rFonts w:hAnsi="宋体"/>
          <w:sz w:val="24"/>
          <w:szCs w:val="24"/>
        </w:rPr>
      </w:pPr>
      <w:r>
        <w:rPr>
          <w:rFonts w:hAnsi="宋体"/>
          <w:sz w:val="24"/>
          <w:szCs w:val="24"/>
        </w:rPr>
        <w:t>3</w:t>
      </w:r>
      <w:r>
        <w:rPr>
          <w:rFonts w:hint="eastAsia" w:hAnsi="宋体"/>
          <w:sz w:val="24"/>
          <w:szCs w:val="24"/>
        </w:rPr>
        <w:t>. 响应供应商按上述规定进行密封和标记后，将响应文件按照询价通知书的要求送达指定地点。</w:t>
      </w:r>
    </w:p>
    <w:p w14:paraId="742EE367">
      <w:pPr>
        <w:pStyle w:val="11"/>
        <w:adjustRightInd w:val="0"/>
        <w:snapToGrid w:val="0"/>
        <w:spacing w:line="440" w:lineRule="exact"/>
        <w:ind w:firstLine="480" w:firstLineChars="200"/>
        <w:rPr>
          <w:rFonts w:hAnsi="宋体"/>
          <w:sz w:val="24"/>
          <w:szCs w:val="24"/>
        </w:rPr>
      </w:pPr>
      <w:r>
        <w:rPr>
          <w:rFonts w:hint="eastAsia" w:hAnsi="宋体"/>
          <w:sz w:val="24"/>
          <w:szCs w:val="24"/>
        </w:rPr>
        <w:t>5. 如果未按上述规定进行密封和标记，采购人对误投或提前启封概不负责。</w:t>
      </w:r>
    </w:p>
    <w:p w14:paraId="67090854">
      <w:pPr>
        <w:pStyle w:val="11"/>
        <w:adjustRightInd w:val="0"/>
        <w:snapToGrid w:val="0"/>
        <w:spacing w:beforeLines="50" w:afterLines="50" w:line="440" w:lineRule="exact"/>
        <w:ind w:firstLine="482" w:firstLineChars="200"/>
        <w:rPr>
          <w:rFonts w:hAnsi="宋体"/>
          <w:sz w:val="24"/>
          <w:szCs w:val="24"/>
        </w:rPr>
      </w:pPr>
      <w:bookmarkStart w:id="22" w:name="_Toc513218080"/>
      <w:r>
        <w:rPr>
          <w:rStyle w:val="29"/>
          <w:rFonts w:hint="eastAsia" w:hAnsi="宋体"/>
          <w:sz w:val="24"/>
          <w:szCs w:val="24"/>
        </w:rPr>
        <w:t>三、响应文件的递交</w:t>
      </w:r>
      <w:bookmarkEnd w:id="22"/>
    </w:p>
    <w:p w14:paraId="43F4420E">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1. 递交的方式：邮寄。</w:t>
      </w:r>
    </w:p>
    <w:p w14:paraId="17A709A3">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2. 迟交的响应文件</w:t>
      </w:r>
    </w:p>
    <w:p w14:paraId="22CBC86F">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采购人拒收在规定的截止时间之后递交的响应文件。</w:t>
      </w:r>
    </w:p>
    <w:p w14:paraId="087C5C19">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3. 响应文件的修改和撤回</w:t>
      </w:r>
    </w:p>
    <w:p w14:paraId="36B2C256">
      <w:pPr>
        <w:adjustRightInd w:val="0"/>
        <w:snapToGrid w:val="0"/>
        <w:spacing w:line="440" w:lineRule="exact"/>
        <w:ind w:firstLine="480" w:firstLineChars="200"/>
        <w:jc w:val="left"/>
        <w:rPr>
          <w:rFonts w:ascii="宋体" w:hAnsi="宋体"/>
          <w:sz w:val="32"/>
          <w:szCs w:val="32"/>
        </w:rPr>
      </w:pPr>
      <w:r>
        <w:rPr>
          <w:rFonts w:hint="eastAsia" w:ascii="宋体" w:hAnsi="宋体" w:cs="Arial"/>
          <w:sz w:val="24"/>
        </w:rPr>
        <w:t>供应商在递交响应文件后，可以修改或撤回其响应文件，但采购人必须在规定的截止时间之前收到书面通知，并签字确认接受，否则无效。 “撤回”的响应文件将原样退回供应商。在响应截止时间后，供应商不得对其响应文件做任何修改。</w:t>
      </w:r>
      <w:bookmarkStart w:id="23" w:name="_Toc513218081"/>
    </w:p>
    <w:p w14:paraId="029E53FF">
      <w:pPr>
        <w:pStyle w:val="40"/>
        <w:adjustRightInd w:val="0"/>
        <w:snapToGrid w:val="0"/>
        <w:spacing w:beforeLines="50" w:afterLines="50" w:line="440" w:lineRule="exact"/>
        <w:rPr>
          <w:rFonts w:ascii="宋体" w:hAnsi="宋体"/>
          <w:sz w:val="32"/>
          <w:szCs w:val="32"/>
        </w:rPr>
      </w:pPr>
      <w:r>
        <w:rPr>
          <w:rFonts w:hint="eastAsia" w:ascii="宋体" w:hAnsi="宋体"/>
          <w:sz w:val="32"/>
          <w:szCs w:val="32"/>
        </w:rPr>
        <w:t>第四章  询价过程及确定成交</w:t>
      </w:r>
      <w:bookmarkEnd w:id="23"/>
    </w:p>
    <w:p w14:paraId="62A45346">
      <w:pPr>
        <w:pStyle w:val="11"/>
        <w:adjustRightInd w:val="0"/>
        <w:snapToGrid w:val="0"/>
        <w:spacing w:beforeLines="50" w:afterLines="50" w:line="440" w:lineRule="exact"/>
        <w:ind w:firstLine="482" w:firstLineChars="200"/>
        <w:rPr>
          <w:rFonts w:hAnsi="宋体"/>
          <w:sz w:val="24"/>
          <w:szCs w:val="24"/>
        </w:rPr>
      </w:pPr>
      <w:bookmarkStart w:id="24" w:name="_Toc513218082"/>
      <w:r>
        <w:rPr>
          <w:rStyle w:val="29"/>
          <w:rFonts w:hint="eastAsia" w:hAnsi="宋体"/>
          <w:sz w:val="24"/>
          <w:szCs w:val="24"/>
        </w:rPr>
        <w:t>一、响应文件的初审</w:t>
      </w:r>
      <w:bookmarkEnd w:id="24"/>
    </w:p>
    <w:p w14:paraId="5C38E87B">
      <w:pPr>
        <w:pStyle w:val="11"/>
        <w:adjustRightInd w:val="0"/>
        <w:snapToGrid w:val="0"/>
        <w:spacing w:line="440" w:lineRule="exact"/>
        <w:ind w:firstLine="480" w:firstLineChars="200"/>
        <w:rPr>
          <w:rFonts w:hAnsi="宋体"/>
          <w:sz w:val="24"/>
          <w:szCs w:val="24"/>
        </w:rPr>
      </w:pPr>
      <w:r>
        <w:rPr>
          <w:rFonts w:hint="eastAsia" w:hAnsi="宋体"/>
          <w:sz w:val="24"/>
          <w:szCs w:val="24"/>
        </w:rPr>
        <w:t>1. 询价小组将审查响应文件是否完整、文件签署是否合格、有无计算上的错误等。</w:t>
      </w:r>
    </w:p>
    <w:p w14:paraId="16C2B5B8">
      <w:pPr>
        <w:pStyle w:val="11"/>
        <w:adjustRightInd w:val="0"/>
        <w:snapToGrid w:val="0"/>
        <w:spacing w:line="440" w:lineRule="exact"/>
        <w:ind w:firstLine="480" w:firstLineChars="200"/>
        <w:rPr>
          <w:rFonts w:hAnsi="宋体"/>
          <w:sz w:val="24"/>
          <w:szCs w:val="24"/>
        </w:rPr>
      </w:pPr>
      <w:r>
        <w:rPr>
          <w:rFonts w:hint="eastAsia" w:hAnsi="宋体"/>
          <w:sz w:val="24"/>
          <w:szCs w:val="24"/>
        </w:rPr>
        <w:t>2. 算数错误将按以下方法更正：响应文件的大写金额和小写金额不一致的，以大写金额为准。总价金额与按单价汇总金额不一致的，以单价金额计算结果为准。单价金额小数点有明显错位的，应以总价为准，并修改单价。报价一览表与响应文件中价格不一致的，以报价一览表为准。如果响应供应商不接受对其错误的更正，其响应将被视为无效响应。</w:t>
      </w:r>
    </w:p>
    <w:p w14:paraId="7CA42325">
      <w:pPr>
        <w:pStyle w:val="11"/>
        <w:adjustRightInd w:val="0"/>
        <w:snapToGrid w:val="0"/>
        <w:spacing w:line="440" w:lineRule="exact"/>
        <w:ind w:firstLine="480" w:firstLineChars="200"/>
        <w:rPr>
          <w:rFonts w:hAnsi="宋体"/>
          <w:sz w:val="24"/>
          <w:szCs w:val="24"/>
        </w:rPr>
      </w:pPr>
      <w:r>
        <w:rPr>
          <w:rFonts w:hint="eastAsia" w:hAnsi="宋体"/>
          <w:sz w:val="24"/>
          <w:szCs w:val="24"/>
        </w:rPr>
        <w:t>3.提供相同品牌产品的不同投标人参加同一合同项下投标的，以其中通过资格审查、符合性审查且报价最低的参加评标；报价相同的，由评标委员会按照招标文件规定的方式（招标文件未规定的通过随机抽取的方式）确定一个参加评标的投标人，其他投标无效。</w:t>
      </w:r>
    </w:p>
    <w:p w14:paraId="0FCFB163">
      <w:pPr>
        <w:pStyle w:val="11"/>
        <w:adjustRightInd w:val="0"/>
        <w:snapToGrid w:val="0"/>
        <w:spacing w:beforeLines="50" w:afterLines="50" w:line="440" w:lineRule="exact"/>
        <w:ind w:firstLine="482" w:firstLineChars="200"/>
        <w:rPr>
          <w:rFonts w:hAnsi="宋体"/>
          <w:sz w:val="24"/>
          <w:szCs w:val="24"/>
        </w:rPr>
      </w:pPr>
      <w:bookmarkStart w:id="25" w:name="_Toc513218083"/>
      <w:r>
        <w:rPr>
          <w:rStyle w:val="29"/>
          <w:rFonts w:hint="eastAsia" w:hAnsi="宋体"/>
          <w:sz w:val="24"/>
          <w:szCs w:val="24"/>
        </w:rPr>
        <w:t>二、实质性响应审查</w:t>
      </w:r>
      <w:bookmarkEnd w:id="25"/>
    </w:p>
    <w:p w14:paraId="5C5630A3">
      <w:pPr>
        <w:pStyle w:val="11"/>
        <w:adjustRightInd w:val="0"/>
        <w:snapToGrid w:val="0"/>
        <w:spacing w:line="440" w:lineRule="exact"/>
        <w:ind w:firstLine="480" w:firstLineChars="200"/>
        <w:rPr>
          <w:rFonts w:hAnsi="宋体"/>
          <w:sz w:val="24"/>
          <w:szCs w:val="24"/>
        </w:rPr>
      </w:pPr>
      <w:r>
        <w:rPr>
          <w:rFonts w:hint="eastAsia" w:hAnsi="宋体"/>
          <w:sz w:val="24"/>
          <w:szCs w:val="24"/>
        </w:rPr>
        <w:t>依据询价通知书的规定，从供应商提交的响应文件的有效性、完整性和对询价通知书的响应程度进行审查。未对询价通知书做实质性响应的供应商，不得进入具体询价程序。</w:t>
      </w:r>
    </w:p>
    <w:p w14:paraId="250894F9">
      <w:pPr>
        <w:pStyle w:val="11"/>
        <w:adjustRightInd w:val="0"/>
        <w:snapToGrid w:val="0"/>
        <w:spacing w:line="440" w:lineRule="exact"/>
        <w:ind w:firstLine="480" w:firstLineChars="200"/>
        <w:rPr>
          <w:rFonts w:hAnsi="宋体"/>
          <w:sz w:val="24"/>
          <w:szCs w:val="24"/>
        </w:rPr>
      </w:pPr>
      <w:r>
        <w:rPr>
          <w:rFonts w:hint="eastAsia" w:hAnsi="宋体"/>
          <w:sz w:val="24"/>
          <w:szCs w:val="24"/>
        </w:rPr>
        <w:t>实质上响应的响应文件应该是与询价通知书要求的关键条款、条件和规格相符没有重大偏离的响应文件。对关键条款的偏离将被认定为是实质上的不响应。询价小组决定响应文件的响应性只根据响应文件本身的真实无误的内容，而不依据外部的证据。但响应文件有不真实不正确的内容的除外。</w:t>
      </w:r>
    </w:p>
    <w:p w14:paraId="67D9A41B">
      <w:pPr>
        <w:pStyle w:val="11"/>
        <w:adjustRightInd w:val="0"/>
        <w:snapToGrid w:val="0"/>
        <w:spacing w:beforeLines="50" w:afterLines="50" w:line="440" w:lineRule="exact"/>
        <w:ind w:firstLine="482" w:firstLineChars="200"/>
        <w:rPr>
          <w:rStyle w:val="29"/>
          <w:rFonts w:hAnsi="宋体"/>
          <w:sz w:val="24"/>
          <w:szCs w:val="24"/>
        </w:rPr>
      </w:pPr>
      <w:bookmarkStart w:id="26" w:name="_Toc513218084"/>
      <w:r>
        <w:rPr>
          <w:rStyle w:val="29"/>
          <w:rFonts w:hint="eastAsia" w:hAnsi="宋体"/>
          <w:sz w:val="24"/>
          <w:szCs w:val="24"/>
        </w:rPr>
        <w:t>三、无效响应</w:t>
      </w:r>
      <w:bookmarkEnd w:id="26"/>
    </w:p>
    <w:p w14:paraId="6D4C23C3">
      <w:pPr>
        <w:pStyle w:val="11"/>
        <w:adjustRightInd w:val="0"/>
        <w:snapToGrid w:val="0"/>
        <w:spacing w:line="440" w:lineRule="exact"/>
        <w:ind w:firstLine="480" w:firstLineChars="200"/>
        <w:rPr>
          <w:rFonts w:hAnsi="宋体"/>
          <w:sz w:val="24"/>
          <w:szCs w:val="24"/>
        </w:rPr>
      </w:pPr>
      <w:r>
        <w:rPr>
          <w:rFonts w:hint="eastAsia" w:hAnsi="宋体"/>
          <w:sz w:val="24"/>
          <w:szCs w:val="24"/>
        </w:rPr>
        <w:t>响应供应商有下列情形之一的，其响应文件将被视为无效响应文件：</w:t>
      </w:r>
    </w:p>
    <w:p w14:paraId="7A211772">
      <w:pPr>
        <w:pStyle w:val="11"/>
        <w:adjustRightInd w:val="0"/>
        <w:snapToGrid w:val="0"/>
        <w:spacing w:line="440" w:lineRule="exact"/>
        <w:ind w:firstLine="480" w:firstLineChars="200"/>
        <w:rPr>
          <w:rFonts w:hAnsi="宋体"/>
          <w:sz w:val="24"/>
          <w:szCs w:val="24"/>
        </w:rPr>
      </w:pPr>
      <w:r>
        <w:rPr>
          <w:rFonts w:hint="eastAsia" w:hAnsi="宋体"/>
          <w:sz w:val="24"/>
          <w:szCs w:val="24"/>
        </w:rPr>
        <w:t>实质上没有响应询价通知书要求的响应将被视为无效响应。响应供应商不得通过修正或撤销不合要求的偏离从而使其响应文件成为实质上响应。</w:t>
      </w:r>
    </w:p>
    <w:p w14:paraId="20D7F10D">
      <w:pPr>
        <w:pStyle w:val="11"/>
        <w:adjustRightInd w:val="0"/>
        <w:snapToGrid w:val="0"/>
        <w:spacing w:line="440" w:lineRule="exact"/>
        <w:ind w:firstLine="480" w:firstLineChars="200"/>
        <w:rPr>
          <w:rFonts w:hAnsi="宋体"/>
          <w:sz w:val="24"/>
          <w:szCs w:val="24"/>
        </w:rPr>
      </w:pPr>
      <w:r>
        <w:rPr>
          <w:rFonts w:hint="eastAsia" w:hAnsi="宋体"/>
          <w:sz w:val="24"/>
          <w:szCs w:val="24"/>
        </w:rPr>
        <w:t>在资格性审查、符合性检查和商务评议时，如发现下列情形之一的，响应文件将被视为无效响应：</w:t>
      </w:r>
    </w:p>
    <w:p w14:paraId="3B57DFC8">
      <w:pPr>
        <w:pStyle w:val="11"/>
        <w:adjustRightInd w:val="0"/>
        <w:snapToGrid w:val="0"/>
        <w:spacing w:line="440" w:lineRule="exact"/>
        <w:ind w:firstLine="480" w:firstLineChars="200"/>
        <w:rPr>
          <w:rFonts w:hAnsi="宋体"/>
          <w:sz w:val="24"/>
          <w:szCs w:val="24"/>
        </w:rPr>
      </w:pPr>
      <w:r>
        <w:rPr>
          <w:rFonts w:hint="eastAsia" w:hAnsi="宋体"/>
          <w:sz w:val="24"/>
          <w:szCs w:val="24"/>
        </w:rPr>
        <w:t>（1）报价总金额超过本项目采购总预算，采购人不能支付的。</w:t>
      </w:r>
    </w:p>
    <w:p w14:paraId="137F7A38">
      <w:pPr>
        <w:pStyle w:val="11"/>
        <w:adjustRightInd w:val="0"/>
        <w:snapToGrid w:val="0"/>
        <w:spacing w:line="440" w:lineRule="exact"/>
        <w:ind w:firstLine="480" w:firstLineChars="200"/>
        <w:rPr>
          <w:rFonts w:hAnsi="宋体"/>
          <w:sz w:val="24"/>
          <w:szCs w:val="24"/>
        </w:rPr>
      </w:pPr>
      <w:r>
        <w:rPr>
          <w:rFonts w:hint="eastAsia" w:hAnsi="宋体"/>
          <w:sz w:val="24"/>
          <w:szCs w:val="24"/>
        </w:rPr>
        <w:t>（2）资格证明文件未提供或不符合询价通知书要求的。</w:t>
      </w:r>
    </w:p>
    <w:p w14:paraId="685FD626">
      <w:pPr>
        <w:pStyle w:val="11"/>
        <w:adjustRightInd w:val="0"/>
        <w:snapToGrid w:val="0"/>
        <w:spacing w:line="440" w:lineRule="exact"/>
        <w:ind w:firstLine="480" w:firstLineChars="200"/>
        <w:rPr>
          <w:rFonts w:hAnsi="宋体"/>
          <w:sz w:val="24"/>
          <w:szCs w:val="24"/>
        </w:rPr>
      </w:pPr>
      <w:r>
        <w:rPr>
          <w:rFonts w:hint="eastAsia" w:hAnsi="宋体"/>
          <w:sz w:val="24"/>
          <w:szCs w:val="24"/>
        </w:rPr>
        <w:t>（3）超出经营范围的。</w:t>
      </w:r>
    </w:p>
    <w:p w14:paraId="56960CE4">
      <w:pPr>
        <w:pStyle w:val="11"/>
        <w:adjustRightInd w:val="0"/>
        <w:snapToGrid w:val="0"/>
        <w:spacing w:line="440" w:lineRule="exact"/>
        <w:ind w:firstLine="480" w:firstLineChars="200"/>
        <w:rPr>
          <w:rFonts w:hAnsi="宋体"/>
          <w:sz w:val="24"/>
          <w:szCs w:val="24"/>
        </w:rPr>
      </w:pPr>
      <w:r>
        <w:rPr>
          <w:rFonts w:hint="eastAsia" w:hAnsi="宋体"/>
          <w:sz w:val="24"/>
          <w:szCs w:val="24"/>
        </w:rPr>
        <w:t>（4）响应文件密封、签署、盖章不符合规定的。</w:t>
      </w:r>
    </w:p>
    <w:p w14:paraId="2DC072E7">
      <w:pPr>
        <w:pStyle w:val="11"/>
        <w:adjustRightInd w:val="0"/>
        <w:snapToGrid w:val="0"/>
        <w:spacing w:line="440" w:lineRule="exact"/>
        <w:ind w:firstLine="480" w:firstLineChars="200"/>
        <w:rPr>
          <w:rFonts w:hAnsi="宋体"/>
          <w:sz w:val="24"/>
          <w:szCs w:val="24"/>
        </w:rPr>
      </w:pPr>
      <w:r>
        <w:rPr>
          <w:rFonts w:hint="eastAsia" w:hAnsi="宋体"/>
          <w:sz w:val="24"/>
          <w:szCs w:val="24"/>
        </w:rPr>
        <w:t>（5）响应文件无法定代表人盖章（签字）或签字人无法定代表人有效授权的。</w:t>
      </w:r>
    </w:p>
    <w:p w14:paraId="44071586">
      <w:pPr>
        <w:pStyle w:val="11"/>
        <w:adjustRightInd w:val="0"/>
        <w:snapToGrid w:val="0"/>
        <w:spacing w:line="440" w:lineRule="exact"/>
        <w:ind w:firstLine="480" w:firstLineChars="200"/>
        <w:rPr>
          <w:rFonts w:hAnsi="宋体"/>
          <w:sz w:val="24"/>
          <w:szCs w:val="24"/>
        </w:rPr>
      </w:pPr>
      <w:r>
        <w:rPr>
          <w:rFonts w:hint="eastAsia" w:hAnsi="宋体"/>
          <w:sz w:val="24"/>
          <w:szCs w:val="24"/>
        </w:rPr>
        <w:t>（6）响应服务有效期不足的。</w:t>
      </w:r>
    </w:p>
    <w:p w14:paraId="4DB87C37">
      <w:pPr>
        <w:pStyle w:val="11"/>
        <w:adjustRightInd w:val="0"/>
        <w:snapToGrid w:val="0"/>
        <w:spacing w:line="440" w:lineRule="exact"/>
        <w:ind w:firstLine="480" w:firstLineChars="200"/>
        <w:rPr>
          <w:rFonts w:hAnsi="宋体"/>
          <w:sz w:val="24"/>
          <w:szCs w:val="24"/>
        </w:rPr>
      </w:pPr>
      <w:r>
        <w:rPr>
          <w:rFonts w:hint="eastAsia" w:hAnsi="宋体"/>
          <w:sz w:val="24"/>
          <w:szCs w:val="24"/>
        </w:rPr>
        <w:t>（7）有不良经济纠纷记录和违法行为的。</w:t>
      </w:r>
    </w:p>
    <w:p w14:paraId="3A7D25E2">
      <w:pPr>
        <w:pStyle w:val="11"/>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8</w:t>
      </w:r>
      <w:r>
        <w:rPr>
          <w:rFonts w:hint="eastAsia" w:hAnsi="宋体"/>
          <w:sz w:val="24"/>
          <w:szCs w:val="24"/>
        </w:rPr>
        <w:t>）交货时间不能满足要求的。</w:t>
      </w:r>
    </w:p>
    <w:p w14:paraId="645C9D01">
      <w:pPr>
        <w:pStyle w:val="11"/>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9</w:t>
      </w:r>
      <w:r>
        <w:rPr>
          <w:rFonts w:hint="eastAsia" w:hAnsi="宋体"/>
          <w:sz w:val="24"/>
          <w:szCs w:val="24"/>
        </w:rPr>
        <w:t>）货物类产品质保期不能满足要求的。</w:t>
      </w:r>
    </w:p>
    <w:p w14:paraId="64D78701">
      <w:pPr>
        <w:pStyle w:val="11"/>
        <w:adjustRightInd w:val="0"/>
        <w:snapToGrid w:val="0"/>
        <w:spacing w:line="440" w:lineRule="exact"/>
        <w:ind w:firstLine="480" w:firstLineChars="200"/>
        <w:rPr>
          <w:rFonts w:hAnsi="宋体"/>
          <w:sz w:val="24"/>
          <w:szCs w:val="24"/>
        </w:rPr>
      </w:pPr>
      <w:r>
        <w:rPr>
          <w:rFonts w:hint="eastAsia" w:hAnsi="宋体"/>
          <w:sz w:val="24"/>
          <w:szCs w:val="24"/>
        </w:rPr>
        <w:t>（12）响应供应商相互串通响应的。</w:t>
      </w:r>
    </w:p>
    <w:p w14:paraId="0327C2B6">
      <w:pPr>
        <w:pStyle w:val="11"/>
        <w:adjustRightInd w:val="0"/>
        <w:snapToGrid w:val="0"/>
        <w:spacing w:line="440" w:lineRule="exact"/>
        <w:ind w:firstLine="480" w:firstLineChars="200"/>
        <w:rPr>
          <w:rFonts w:hAnsi="宋体"/>
          <w:sz w:val="24"/>
          <w:szCs w:val="24"/>
        </w:rPr>
      </w:pPr>
      <w:r>
        <w:rPr>
          <w:rFonts w:hint="eastAsia" w:hAnsi="宋体"/>
          <w:sz w:val="24"/>
          <w:szCs w:val="24"/>
        </w:rPr>
        <w:t>（13）响应供应商提供的响应文件不完整的。</w:t>
      </w:r>
    </w:p>
    <w:p w14:paraId="5508D1BE">
      <w:pPr>
        <w:pStyle w:val="11"/>
        <w:adjustRightInd w:val="0"/>
        <w:snapToGrid w:val="0"/>
        <w:spacing w:line="440" w:lineRule="exact"/>
        <w:ind w:firstLine="480" w:firstLineChars="200"/>
        <w:rPr>
          <w:rFonts w:hAnsi="宋体"/>
          <w:sz w:val="24"/>
          <w:szCs w:val="24"/>
        </w:rPr>
      </w:pPr>
      <w:r>
        <w:rPr>
          <w:rFonts w:hint="eastAsia" w:hAnsi="宋体"/>
          <w:sz w:val="24"/>
          <w:szCs w:val="24"/>
        </w:rPr>
        <w:t>（14）询价通知书中规定被视为无效响应其他条款的。</w:t>
      </w:r>
    </w:p>
    <w:p w14:paraId="10AF765F">
      <w:pPr>
        <w:pStyle w:val="11"/>
        <w:adjustRightInd w:val="0"/>
        <w:snapToGrid w:val="0"/>
        <w:spacing w:line="440" w:lineRule="exact"/>
        <w:ind w:firstLine="480" w:firstLineChars="200"/>
        <w:rPr>
          <w:rFonts w:hAnsi="宋体"/>
          <w:sz w:val="24"/>
          <w:szCs w:val="24"/>
        </w:rPr>
      </w:pPr>
      <w:r>
        <w:rPr>
          <w:rFonts w:hint="eastAsia" w:hAnsi="宋体"/>
          <w:sz w:val="24"/>
          <w:szCs w:val="24"/>
        </w:rPr>
        <w:t>在技术评议时（如有），如发现下列情形之一的，其响应文件将被视为无效：</w:t>
      </w:r>
    </w:p>
    <w:p w14:paraId="5D1A5A9D">
      <w:pPr>
        <w:pStyle w:val="11"/>
        <w:adjustRightInd w:val="0"/>
        <w:snapToGrid w:val="0"/>
        <w:spacing w:line="440" w:lineRule="exact"/>
        <w:ind w:firstLine="480" w:firstLineChars="200"/>
        <w:rPr>
          <w:rFonts w:hAnsi="宋体"/>
          <w:sz w:val="24"/>
          <w:szCs w:val="24"/>
        </w:rPr>
      </w:pPr>
      <w:r>
        <w:rPr>
          <w:rFonts w:hint="eastAsia" w:hAnsi="宋体"/>
          <w:sz w:val="24"/>
          <w:szCs w:val="24"/>
        </w:rPr>
        <w:t>（1）响应文件技术规格中的响应与事实不符或虚假的。</w:t>
      </w:r>
    </w:p>
    <w:p w14:paraId="0B4E09AE">
      <w:pPr>
        <w:pStyle w:val="11"/>
        <w:adjustRightInd w:val="0"/>
        <w:snapToGrid w:val="0"/>
        <w:spacing w:line="440" w:lineRule="exact"/>
        <w:ind w:firstLine="480" w:firstLineChars="200"/>
        <w:rPr>
          <w:rFonts w:hAnsi="宋体"/>
          <w:sz w:val="24"/>
          <w:szCs w:val="24"/>
        </w:rPr>
      </w:pPr>
      <w:r>
        <w:rPr>
          <w:rFonts w:hint="eastAsia" w:hAnsi="宋体"/>
          <w:sz w:val="24"/>
          <w:szCs w:val="24"/>
        </w:rPr>
        <w:t>（2）响应供应商必须提供所投设备的具体参数值，如原文复制询价通知书的技术规格相关部分内容作为其响应文件一部分的。</w:t>
      </w:r>
    </w:p>
    <w:p w14:paraId="3482576E">
      <w:pPr>
        <w:pStyle w:val="11"/>
        <w:adjustRightInd w:val="0"/>
        <w:snapToGrid w:val="0"/>
        <w:spacing w:line="440" w:lineRule="exact"/>
        <w:ind w:firstLine="480" w:firstLineChars="200"/>
        <w:rPr>
          <w:rFonts w:hAnsi="宋体"/>
          <w:sz w:val="24"/>
          <w:szCs w:val="24"/>
        </w:rPr>
      </w:pPr>
      <w:r>
        <w:rPr>
          <w:rFonts w:hint="eastAsia" w:hAnsi="宋体"/>
          <w:sz w:val="24"/>
          <w:szCs w:val="24"/>
        </w:rPr>
        <w:t>（3）不满足询价通知书中技术条款要求的。</w:t>
      </w:r>
    </w:p>
    <w:p w14:paraId="4BA65BDA">
      <w:pPr>
        <w:pStyle w:val="11"/>
        <w:adjustRightInd w:val="0"/>
        <w:snapToGrid w:val="0"/>
        <w:spacing w:line="440" w:lineRule="exact"/>
        <w:ind w:firstLine="480" w:firstLineChars="200"/>
        <w:rPr>
          <w:rFonts w:hAnsi="宋体"/>
          <w:sz w:val="24"/>
          <w:szCs w:val="24"/>
        </w:rPr>
      </w:pPr>
      <w:r>
        <w:rPr>
          <w:rFonts w:hint="eastAsia" w:hAnsi="宋体"/>
          <w:sz w:val="24"/>
          <w:szCs w:val="24"/>
        </w:rPr>
        <w:t>（4）询价通知书中其他规定被视为无效响应的技术条款的。</w:t>
      </w:r>
    </w:p>
    <w:p w14:paraId="45D740E7">
      <w:pPr>
        <w:pStyle w:val="11"/>
        <w:adjustRightInd w:val="0"/>
        <w:snapToGrid w:val="0"/>
        <w:spacing w:beforeLines="50" w:afterLines="50" w:line="440" w:lineRule="exact"/>
        <w:ind w:firstLine="482" w:firstLineChars="200"/>
        <w:rPr>
          <w:rFonts w:hAnsi="宋体"/>
          <w:sz w:val="24"/>
          <w:szCs w:val="24"/>
        </w:rPr>
      </w:pPr>
      <w:bookmarkStart w:id="27" w:name="_Toc513218085"/>
      <w:r>
        <w:rPr>
          <w:rStyle w:val="29"/>
          <w:rFonts w:hint="eastAsia" w:hAnsi="宋体"/>
          <w:sz w:val="24"/>
          <w:szCs w:val="24"/>
        </w:rPr>
        <w:t>四、响应文件的澄清</w:t>
      </w:r>
      <w:bookmarkEnd w:id="27"/>
    </w:p>
    <w:p w14:paraId="1BE83F5A">
      <w:pPr>
        <w:pStyle w:val="11"/>
        <w:adjustRightInd w:val="0"/>
        <w:snapToGrid w:val="0"/>
        <w:spacing w:line="440" w:lineRule="exact"/>
        <w:ind w:firstLine="480" w:firstLineChars="200"/>
        <w:rPr>
          <w:rFonts w:hAnsi="宋体"/>
          <w:sz w:val="24"/>
          <w:szCs w:val="24"/>
        </w:rPr>
      </w:pPr>
      <w:r>
        <w:rPr>
          <w:rFonts w:hint="eastAsia" w:hAnsi="宋体"/>
          <w:sz w:val="24"/>
          <w:szCs w:val="24"/>
        </w:rPr>
        <w:t>1. 评议期间，询价小组有权要求响应供应商对其响应文件中含义不明确、同类问题表述不一致或者有明显文字和计算错误的内容等作必要的澄清、说明或者补正。响应供应商必须按照询价小组要求的澄清内容和时间做出澄清。除按本询价通知书须知规定的改正算数错误外，响应供应商对响应文件的澄清不得超出响应文件的范围或者改变响应文件的实质性内容。有关澄清的答复均应由响应供应商以书面形式经法定代表人或授权代表签字。</w:t>
      </w:r>
    </w:p>
    <w:p w14:paraId="4D322B0F">
      <w:pPr>
        <w:pStyle w:val="11"/>
        <w:adjustRightInd w:val="0"/>
        <w:snapToGrid w:val="0"/>
        <w:spacing w:line="440" w:lineRule="exact"/>
        <w:ind w:firstLine="480" w:firstLineChars="200"/>
        <w:rPr>
          <w:rFonts w:hAnsi="宋体"/>
          <w:sz w:val="24"/>
          <w:szCs w:val="24"/>
        </w:rPr>
      </w:pPr>
      <w:r>
        <w:rPr>
          <w:rFonts w:hint="eastAsia" w:hAnsi="宋体"/>
          <w:sz w:val="24"/>
          <w:szCs w:val="24"/>
        </w:rPr>
        <w:t>2. 响应供应商的澄清文件是其响应文件的组成部分。</w:t>
      </w:r>
    </w:p>
    <w:p w14:paraId="030CA108">
      <w:pPr>
        <w:pStyle w:val="11"/>
        <w:adjustRightInd w:val="0"/>
        <w:snapToGrid w:val="0"/>
        <w:spacing w:line="440" w:lineRule="exact"/>
        <w:ind w:firstLine="480" w:firstLineChars="200"/>
        <w:rPr>
          <w:rFonts w:hAnsi="宋体"/>
          <w:sz w:val="24"/>
          <w:szCs w:val="24"/>
        </w:rPr>
      </w:pPr>
      <w:r>
        <w:rPr>
          <w:rFonts w:hint="eastAsia" w:hAnsi="宋体"/>
          <w:sz w:val="24"/>
          <w:szCs w:val="24"/>
        </w:rPr>
        <w:t>3. 重要澄清的答复应是书面的，并由法人代表或授权代表签署，但不得对响应内容进行实质性修改。此书面文件是响应文件的组成部分。</w:t>
      </w:r>
    </w:p>
    <w:p w14:paraId="5CF60A83">
      <w:pPr>
        <w:pStyle w:val="11"/>
        <w:adjustRightInd w:val="0"/>
        <w:snapToGrid w:val="0"/>
        <w:spacing w:beforeLines="50" w:afterLines="50" w:line="440" w:lineRule="exact"/>
        <w:ind w:firstLine="482" w:firstLineChars="200"/>
        <w:rPr>
          <w:rFonts w:hAnsi="宋体"/>
          <w:sz w:val="24"/>
          <w:szCs w:val="24"/>
        </w:rPr>
      </w:pPr>
      <w:bookmarkStart w:id="28" w:name="_Toc513218086"/>
      <w:r>
        <w:rPr>
          <w:rStyle w:val="29"/>
          <w:rFonts w:hint="eastAsia" w:hAnsi="宋体"/>
          <w:sz w:val="24"/>
          <w:szCs w:val="24"/>
        </w:rPr>
        <w:t>五、评审</w:t>
      </w:r>
      <w:bookmarkEnd w:id="28"/>
    </w:p>
    <w:p w14:paraId="2B63910F">
      <w:pPr>
        <w:pStyle w:val="11"/>
        <w:adjustRightInd w:val="0"/>
        <w:snapToGrid w:val="0"/>
        <w:spacing w:line="440" w:lineRule="exact"/>
        <w:ind w:firstLine="480" w:firstLineChars="200"/>
        <w:rPr>
          <w:rFonts w:hAnsi="宋体"/>
          <w:sz w:val="24"/>
          <w:szCs w:val="24"/>
        </w:rPr>
      </w:pPr>
      <w:r>
        <w:rPr>
          <w:rFonts w:hint="eastAsia" w:hAnsi="宋体"/>
          <w:sz w:val="24"/>
          <w:szCs w:val="24"/>
        </w:rPr>
        <w:t>询价小组将对确定为实质性响应的响应文件进行详细评价和比较，并与认为需要澄清的响应供应商进行澄清。澄清过程中，询价通知书有实质性变动的，询价小组将以书面形式通知所有参加响应的供应商。澄清结束后，询价小组将要求所有供应商在规定的时间内就澄清达成的最终条款进行书面承诺（</w:t>
      </w:r>
      <w:r>
        <w:rPr>
          <w:rFonts w:hint="eastAsia" w:hAnsi="宋体"/>
          <w:sz w:val="24"/>
          <w:szCs w:val="24"/>
          <w:u w:val="single"/>
        </w:rPr>
        <w:t>报价不得变更</w:t>
      </w:r>
      <w:r>
        <w:rPr>
          <w:rFonts w:hint="eastAsia" w:hAnsi="宋体"/>
          <w:sz w:val="24"/>
          <w:szCs w:val="24"/>
        </w:rPr>
        <w:t>），供应商的最终书面承诺文件将被视为确定成交的最终依据。供应商不得通过修改或撤销不合要求的偏离或保留而使其递交的响应文件成为实质性响应。</w:t>
      </w:r>
    </w:p>
    <w:p w14:paraId="5FFF6D3E">
      <w:pPr>
        <w:pStyle w:val="11"/>
        <w:adjustRightInd w:val="0"/>
        <w:snapToGrid w:val="0"/>
        <w:spacing w:beforeLines="50" w:afterLines="50" w:line="440" w:lineRule="exact"/>
        <w:ind w:firstLine="482" w:firstLineChars="200"/>
        <w:rPr>
          <w:rStyle w:val="29"/>
          <w:rFonts w:hAnsi="宋体"/>
          <w:sz w:val="24"/>
          <w:szCs w:val="24"/>
        </w:rPr>
      </w:pPr>
      <w:bookmarkStart w:id="29" w:name="_Toc513218087"/>
      <w:r>
        <w:rPr>
          <w:rStyle w:val="29"/>
          <w:rFonts w:hint="eastAsia" w:hAnsi="宋体"/>
          <w:sz w:val="24"/>
          <w:szCs w:val="24"/>
        </w:rPr>
        <w:t>六、询价成交原则</w:t>
      </w:r>
      <w:bookmarkEnd w:id="29"/>
    </w:p>
    <w:p w14:paraId="372DF9D6">
      <w:pPr>
        <w:pStyle w:val="11"/>
        <w:adjustRightInd w:val="0"/>
        <w:snapToGrid w:val="0"/>
        <w:spacing w:line="440" w:lineRule="exact"/>
        <w:ind w:firstLine="480" w:firstLineChars="200"/>
        <w:rPr>
          <w:rFonts w:hAnsi="宋体"/>
          <w:sz w:val="24"/>
          <w:szCs w:val="24"/>
        </w:rPr>
      </w:pPr>
      <w:r>
        <w:rPr>
          <w:rFonts w:hint="eastAsia" w:hAnsi="宋体"/>
          <w:sz w:val="24"/>
          <w:szCs w:val="24"/>
        </w:rPr>
        <w:t>符合采购要求、质量和服务且报价最低成交。</w:t>
      </w:r>
    </w:p>
    <w:p w14:paraId="4440DB2B">
      <w:pPr>
        <w:pStyle w:val="11"/>
        <w:adjustRightInd w:val="0"/>
        <w:snapToGrid w:val="0"/>
        <w:spacing w:beforeLines="50" w:afterLines="50" w:line="440" w:lineRule="exact"/>
        <w:ind w:firstLine="482" w:firstLineChars="200"/>
        <w:rPr>
          <w:rStyle w:val="29"/>
          <w:rFonts w:hAnsi="宋体"/>
          <w:sz w:val="24"/>
          <w:szCs w:val="24"/>
        </w:rPr>
      </w:pPr>
      <w:bookmarkStart w:id="30" w:name="_Toc513218088"/>
      <w:bookmarkStart w:id="31" w:name="_Toc430768782"/>
      <w:r>
        <w:rPr>
          <w:rStyle w:val="29"/>
          <w:rFonts w:hint="eastAsia" w:hAnsi="宋体"/>
          <w:sz w:val="24"/>
          <w:szCs w:val="24"/>
        </w:rPr>
        <w:t>七、询价终止条款</w:t>
      </w:r>
      <w:bookmarkEnd w:id="30"/>
      <w:bookmarkEnd w:id="31"/>
    </w:p>
    <w:p w14:paraId="140EF973">
      <w:pPr>
        <w:pStyle w:val="11"/>
        <w:adjustRightInd w:val="0"/>
        <w:snapToGrid w:val="0"/>
        <w:spacing w:line="440" w:lineRule="exact"/>
        <w:ind w:firstLine="480" w:firstLineChars="200"/>
        <w:rPr>
          <w:rFonts w:hAnsi="宋体"/>
          <w:sz w:val="24"/>
          <w:szCs w:val="24"/>
        </w:rPr>
      </w:pPr>
      <w:r>
        <w:rPr>
          <w:rFonts w:hint="eastAsia" w:hAnsi="宋体"/>
          <w:sz w:val="24"/>
          <w:szCs w:val="24"/>
        </w:rPr>
        <w:t>在询价过程中，出现下列情形之一的，应予终止：</w:t>
      </w:r>
    </w:p>
    <w:p w14:paraId="635D5BEF">
      <w:pPr>
        <w:pStyle w:val="11"/>
        <w:numPr>
          <w:ilvl w:val="0"/>
          <w:numId w:val="2"/>
        </w:numPr>
        <w:adjustRightInd w:val="0"/>
        <w:snapToGrid w:val="0"/>
        <w:spacing w:line="440" w:lineRule="exact"/>
        <w:ind w:firstLine="480" w:firstLineChars="200"/>
        <w:rPr>
          <w:rFonts w:hAnsi="宋体"/>
          <w:sz w:val="24"/>
          <w:szCs w:val="24"/>
        </w:rPr>
      </w:pPr>
      <w:r>
        <w:rPr>
          <w:rFonts w:hint="eastAsia" w:hAnsi="宋体"/>
          <w:sz w:val="24"/>
          <w:szCs w:val="24"/>
        </w:rPr>
        <w:t>符合专业条件的供应商或者对询价通知书作实质响应的供应商不足三家的（经采购人集中采购委员会同意变更采购方式的除外）；</w:t>
      </w:r>
    </w:p>
    <w:p w14:paraId="10A67017">
      <w:pPr>
        <w:pStyle w:val="11"/>
        <w:numPr>
          <w:ilvl w:val="0"/>
          <w:numId w:val="2"/>
        </w:numPr>
        <w:adjustRightInd w:val="0"/>
        <w:snapToGrid w:val="0"/>
        <w:spacing w:line="440" w:lineRule="exact"/>
        <w:ind w:firstLine="480" w:firstLineChars="200"/>
        <w:rPr>
          <w:rFonts w:hAnsi="宋体"/>
          <w:sz w:val="24"/>
          <w:szCs w:val="24"/>
        </w:rPr>
      </w:pPr>
      <w:r>
        <w:rPr>
          <w:rFonts w:hint="eastAsia" w:hAnsi="宋体"/>
          <w:sz w:val="24"/>
          <w:szCs w:val="24"/>
        </w:rPr>
        <w:t>经询价小组评审后否决所有响应的；</w:t>
      </w:r>
    </w:p>
    <w:p w14:paraId="2A481412">
      <w:pPr>
        <w:pStyle w:val="11"/>
        <w:adjustRightInd w:val="0"/>
        <w:snapToGrid w:val="0"/>
        <w:spacing w:line="440" w:lineRule="exact"/>
        <w:ind w:firstLine="480" w:firstLineChars="200"/>
        <w:rPr>
          <w:rFonts w:hAnsi="宋体"/>
          <w:sz w:val="24"/>
          <w:szCs w:val="24"/>
        </w:rPr>
      </w:pPr>
      <w:r>
        <w:rPr>
          <w:rFonts w:hint="eastAsia" w:hAnsi="宋体"/>
          <w:sz w:val="24"/>
          <w:szCs w:val="24"/>
        </w:rPr>
        <w:t>（3）出现影响采购公正的违法、违规行为的；</w:t>
      </w:r>
    </w:p>
    <w:p w14:paraId="4CB3FCDB">
      <w:pPr>
        <w:pStyle w:val="11"/>
        <w:adjustRightInd w:val="0"/>
        <w:snapToGrid w:val="0"/>
        <w:spacing w:line="440" w:lineRule="exact"/>
        <w:ind w:firstLine="480" w:firstLineChars="200"/>
        <w:rPr>
          <w:rFonts w:hAnsi="宋体"/>
          <w:sz w:val="24"/>
          <w:szCs w:val="24"/>
        </w:rPr>
      </w:pPr>
      <w:r>
        <w:rPr>
          <w:rFonts w:hint="eastAsia" w:hAnsi="宋体"/>
          <w:sz w:val="24"/>
          <w:szCs w:val="24"/>
        </w:rPr>
        <w:t>（4）响应供应商的报价均超过了采购预算，采购人不能支付的；</w:t>
      </w:r>
    </w:p>
    <w:p w14:paraId="6EDB821A">
      <w:pPr>
        <w:pStyle w:val="11"/>
        <w:adjustRightInd w:val="0"/>
        <w:snapToGrid w:val="0"/>
        <w:spacing w:line="440" w:lineRule="exact"/>
        <w:ind w:firstLine="480" w:firstLineChars="200"/>
        <w:rPr>
          <w:rFonts w:hAnsi="宋体"/>
          <w:sz w:val="24"/>
          <w:szCs w:val="24"/>
        </w:rPr>
      </w:pPr>
      <w:r>
        <w:rPr>
          <w:rFonts w:hint="eastAsia" w:hAnsi="宋体"/>
          <w:sz w:val="24"/>
          <w:szCs w:val="24"/>
        </w:rPr>
        <w:t>（5）因重大变故，采购任务取消的。</w:t>
      </w:r>
    </w:p>
    <w:p w14:paraId="47D4445B">
      <w:pPr>
        <w:pStyle w:val="40"/>
        <w:adjustRightInd w:val="0"/>
        <w:snapToGrid w:val="0"/>
        <w:spacing w:beforeLines="50" w:afterLines="50" w:line="440" w:lineRule="exact"/>
        <w:rPr>
          <w:rFonts w:ascii="宋体" w:hAnsi="宋体"/>
          <w:sz w:val="32"/>
          <w:szCs w:val="32"/>
        </w:rPr>
      </w:pPr>
      <w:bookmarkStart w:id="32" w:name="_Toc513218089"/>
      <w:r>
        <w:rPr>
          <w:rFonts w:hint="eastAsia" w:ascii="宋体" w:hAnsi="宋体"/>
          <w:sz w:val="32"/>
          <w:szCs w:val="32"/>
        </w:rPr>
        <w:t>第五章  项目验收及付款</w:t>
      </w:r>
      <w:bookmarkEnd w:id="32"/>
    </w:p>
    <w:p w14:paraId="02C820D6">
      <w:pPr>
        <w:pStyle w:val="11"/>
        <w:adjustRightInd w:val="0"/>
        <w:snapToGrid w:val="0"/>
        <w:spacing w:line="440" w:lineRule="exact"/>
        <w:ind w:firstLine="480" w:firstLineChars="200"/>
        <w:rPr>
          <w:rFonts w:hAnsi="宋体"/>
          <w:sz w:val="24"/>
          <w:szCs w:val="24"/>
        </w:rPr>
      </w:pPr>
      <w:r>
        <w:rPr>
          <w:rFonts w:hint="eastAsia" w:hAnsi="宋体"/>
          <w:sz w:val="24"/>
          <w:szCs w:val="24"/>
        </w:rPr>
        <w:t>项目符合询价通知书、供应商响应文件和合同要求，达到预期目标依据采购人采购管理办法通过验收后，由采购人按规定办理合同款支付手续。</w:t>
      </w:r>
    </w:p>
    <w:p w14:paraId="766F8F86">
      <w:pPr>
        <w:pStyle w:val="40"/>
        <w:adjustRightInd w:val="0"/>
        <w:snapToGrid w:val="0"/>
        <w:spacing w:beforeLines="50" w:afterLines="50" w:line="440" w:lineRule="exact"/>
        <w:rPr>
          <w:rFonts w:ascii="宋体" w:hAnsi="宋体"/>
          <w:sz w:val="32"/>
          <w:szCs w:val="32"/>
        </w:rPr>
      </w:pPr>
      <w:bookmarkStart w:id="33" w:name="_Toc513218090"/>
      <w:r>
        <w:rPr>
          <w:rFonts w:hint="eastAsia" w:ascii="宋体" w:hAnsi="宋体"/>
          <w:sz w:val="32"/>
          <w:szCs w:val="32"/>
        </w:rPr>
        <w:t>第六章  其他</w:t>
      </w:r>
      <w:bookmarkEnd w:id="33"/>
    </w:p>
    <w:p w14:paraId="7F5ED3E4">
      <w:pPr>
        <w:pStyle w:val="11"/>
        <w:adjustRightInd w:val="0"/>
        <w:snapToGrid w:val="0"/>
        <w:spacing w:line="440" w:lineRule="exact"/>
        <w:ind w:firstLine="480" w:firstLineChars="200"/>
        <w:rPr>
          <w:rFonts w:hAnsi="宋体"/>
          <w:sz w:val="24"/>
          <w:szCs w:val="24"/>
        </w:rPr>
      </w:pPr>
      <w:r>
        <w:rPr>
          <w:rFonts w:hint="eastAsia" w:hAnsi="宋体"/>
          <w:sz w:val="24"/>
          <w:szCs w:val="24"/>
        </w:rPr>
        <w:t>响应供应商应自行承担所有与参加本次询价有关的费用。不论结果如何，采购人在任何情况下均无义务和责任承担这些费用。</w:t>
      </w:r>
    </w:p>
    <w:p w14:paraId="7FAF68FB">
      <w:pPr>
        <w:pStyle w:val="11"/>
        <w:adjustRightInd w:val="0"/>
        <w:snapToGrid w:val="0"/>
        <w:spacing w:line="440" w:lineRule="exact"/>
        <w:ind w:firstLine="480" w:firstLineChars="200"/>
        <w:rPr>
          <w:rFonts w:hAnsi="宋体"/>
          <w:sz w:val="24"/>
          <w:szCs w:val="24"/>
        </w:rPr>
      </w:pPr>
      <w:r>
        <w:rPr>
          <w:rFonts w:hint="eastAsia" w:hAnsi="宋体"/>
          <w:sz w:val="24"/>
          <w:szCs w:val="24"/>
        </w:rPr>
        <w:t>采购人保留在授标之前任何时候接受或拒绝任何询价文件，宣布询价程序无效或拒绝所有询价文件的权力，对受影响的参与响应的供应商不承担任何责任，但将向受影响的响应供应商解释采取这一行动的理由。</w:t>
      </w:r>
    </w:p>
    <w:p w14:paraId="777AE0F6">
      <w:pPr>
        <w:pStyle w:val="11"/>
        <w:adjustRightInd w:val="0"/>
        <w:snapToGrid w:val="0"/>
        <w:spacing w:line="440" w:lineRule="exact"/>
        <w:ind w:firstLine="480" w:firstLineChars="200"/>
        <w:rPr>
          <w:rFonts w:hAnsi="宋体"/>
          <w:sz w:val="24"/>
          <w:szCs w:val="24"/>
        </w:rPr>
      </w:pPr>
      <w:r>
        <w:rPr>
          <w:rFonts w:hint="eastAsia" w:hAnsi="宋体"/>
          <w:sz w:val="24"/>
          <w:szCs w:val="24"/>
        </w:rPr>
        <w:t>合同的授予：询价结果须在采购人董事会批准后方能生效。成交供应商应按成交通知书指定的时间、地点与采购人签订合同。询价通知书、成交供应商的响应文件及澄清文件等，均为签订合同的依据。</w:t>
      </w:r>
    </w:p>
    <w:p w14:paraId="08C20D79">
      <w:pPr>
        <w:pStyle w:val="40"/>
        <w:adjustRightInd w:val="0"/>
        <w:snapToGrid w:val="0"/>
        <w:spacing w:beforeLines="50" w:afterLines="50" w:line="440" w:lineRule="exact"/>
        <w:rPr>
          <w:rFonts w:ascii="宋体" w:hAnsi="宋体"/>
          <w:sz w:val="32"/>
          <w:szCs w:val="32"/>
        </w:rPr>
      </w:pPr>
      <w:bookmarkStart w:id="34" w:name="_Toc513218091"/>
      <w:r>
        <w:rPr>
          <w:rFonts w:hint="eastAsia" w:ascii="宋体" w:hAnsi="宋体"/>
          <w:sz w:val="32"/>
          <w:szCs w:val="32"/>
        </w:rPr>
        <w:t>第七章  响应文件格式与要求</w:t>
      </w:r>
      <w:bookmarkEnd w:id="34"/>
    </w:p>
    <w:p w14:paraId="7E227577">
      <w:pPr>
        <w:pStyle w:val="11"/>
        <w:adjustRightInd w:val="0"/>
        <w:snapToGrid w:val="0"/>
        <w:spacing w:line="440" w:lineRule="exact"/>
        <w:ind w:firstLine="480" w:firstLineChars="200"/>
        <w:rPr>
          <w:rFonts w:hAnsi="宋体"/>
          <w:sz w:val="24"/>
          <w:szCs w:val="24"/>
        </w:rPr>
      </w:pPr>
      <w:r>
        <w:rPr>
          <w:rFonts w:hint="eastAsia" w:hAnsi="宋体"/>
          <w:sz w:val="24"/>
          <w:szCs w:val="24"/>
        </w:rPr>
        <w:t>格式1：响应文件封面格式</w:t>
      </w:r>
    </w:p>
    <w:p w14:paraId="29EB327E">
      <w:pPr>
        <w:pStyle w:val="11"/>
        <w:adjustRightInd w:val="0"/>
        <w:snapToGrid w:val="0"/>
        <w:spacing w:line="440" w:lineRule="exact"/>
        <w:ind w:firstLine="480" w:firstLineChars="200"/>
        <w:rPr>
          <w:rFonts w:hAnsi="宋体"/>
          <w:sz w:val="24"/>
          <w:szCs w:val="24"/>
        </w:rPr>
      </w:pPr>
      <w:r>
        <w:rPr>
          <w:rFonts w:hint="eastAsia" w:hAnsi="宋体"/>
          <w:sz w:val="24"/>
          <w:szCs w:val="24"/>
        </w:rPr>
        <w:t>格式2：响应文件目录格式</w:t>
      </w:r>
    </w:p>
    <w:p w14:paraId="5EF21A2E">
      <w:pPr>
        <w:pStyle w:val="11"/>
        <w:adjustRightInd w:val="0"/>
        <w:snapToGrid w:val="0"/>
        <w:spacing w:line="440" w:lineRule="exact"/>
        <w:ind w:firstLine="480" w:firstLineChars="200"/>
        <w:rPr>
          <w:rFonts w:hAnsi="宋体"/>
          <w:sz w:val="24"/>
          <w:szCs w:val="24"/>
        </w:rPr>
      </w:pPr>
      <w:r>
        <w:rPr>
          <w:rFonts w:hint="eastAsia" w:hAnsi="宋体"/>
          <w:sz w:val="24"/>
          <w:szCs w:val="24"/>
        </w:rPr>
        <w:t>格式3：响应函格式</w:t>
      </w:r>
    </w:p>
    <w:p w14:paraId="1BB0AB2C">
      <w:pPr>
        <w:pStyle w:val="11"/>
        <w:adjustRightInd w:val="0"/>
        <w:snapToGrid w:val="0"/>
        <w:spacing w:line="440" w:lineRule="exact"/>
        <w:ind w:firstLine="480" w:firstLineChars="200"/>
        <w:rPr>
          <w:rFonts w:hAnsi="宋体"/>
          <w:sz w:val="24"/>
          <w:szCs w:val="24"/>
        </w:rPr>
      </w:pPr>
      <w:r>
        <w:rPr>
          <w:rFonts w:hint="eastAsia" w:hAnsi="宋体"/>
          <w:sz w:val="24"/>
          <w:szCs w:val="24"/>
        </w:rPr>
        <w:t>格式4：报价一览表格式</w:t>
      </w:r>
    </w:p>
    <w:p w14:paraId="006077C1">
      <w:pPr>
        <w:pStyle w:val="11"/>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5</w:t>
      </w:r>
      <w:r>
        <w:rPr>
          <w:rFonts w:hint="eastAsia" w:hAnsi="宋体"/>
          <w:sz w:val="24"/>
          <w:szCs w:val="24"/>
        </w:rPr>
        <w:t>：法定代表人授权书格式</w:t>
      </w:r>
    </w:p>
    <w:p w14:paraId="5C9A93EB">
      <w:pPr>
        <w:pStyle w:val="11"/>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6</w:t>
      </w:r>
      <w:r>
        <w:rPr>
          <w:rFonts w:hint="eastAsia" w:hAnsi="宋体"/>
          <w:sz w:val="24"/>
          <w:szCs w:val="24"/>
        </w:rPr>
        <w:t>：各类证明材料</w:t>
      </w:r>
    </w:p>
    <w:p w14:paraId="08FFC461">
      <w:pPr>
        <w:pStyle w:val="11"/>
        <w:spacing w:line="500" w:lineRule="exact"/>
        <w:rPr>
          <w:sz w:val="28"/>
          <w:szCs w:val="28"/>
        </w:rPr>
      </w:pPr>
    </w:p>
    <w:p w14:paraId="11FD44C5">
      <w:pPr>
        <w:pStyle w:val="11"/>
        <w:spacing w:line="500" w:lineRule="exact"/>
        <w:rPr>
          <w:sz w:val="28"/>
          <w:szCs w:val="28"/>
        </w:rPr>
      </w:pPr>
    </w:p>
    <w:p w14:paraId="5F6F7E73">
      <w:pPr>
        <w:pStyle w:val="11"/>
        <w:spacing w:line="500" w:lineRule="exact"/>
        <w:rPr>
          <w:sz w:val="28"/>
          <w:szCs w:val="28"/>
        </w:rPr>
      </w:pPr>
    </w:p>
    <w:p w14:paraId="2226C293">
      <w:pPr>
        <w:pStyle w:val="11"/>
        <w:spacing w:line="500" w:lineRule="exact"/>
        <w:rPr>
          <w:sz w:val="28"/>
          <w:szCs w:val="28"/>
        </w:rPr>
      </w:pPr>
    </w:p>
    <w:p w14:paraId="50F51579">
      <w:pPr>
        <w:pStyle w:val="11"/>
        <w:spacing w:line="500" w:lineRule="exact"/>
        <w:rPr>
          <w:sz w:val="28"/>
          <w:szCs w:val="28"/>
        </w:rPr>
      </w:pPr>
    </w:p>
    <w:p w14:paraId="6342108B">
      <w:pPr>
        <w:pStyle w:val="11"/>
        <w:spacing w:line="500" w:lineRule="exact"/>
        <w:rPr>
          <w:sz w:val="28"/>
          <w:szCs w:val="28"/>
        </w:rPr>
      </w:pPr>
    </w:p>
    <w:p w14:paraId="39D493E0">
      <w:pPr>
        <w:pStyle w:val="11"/>
        <w:spacing w:line="500" w:lineRule="exact"/>
        <w:rPr>
          <w:sz w:val="28"/>
          <w:szCs w:val="28"/>
        </w:rPr>
      </w:pPr>
    </w:p>
    <w:p w14:paraId="05AF54B7">
      <w:pPr>
        <w:pStyle w:val="11"/>
        <w:spacing w:line="500" w:lineRule="exact"/>
        <w:rPr>
          <w:sz w:val="28"/>
          <w:szCs w:val="28"/>
        </w:rPr>
      </w:pPr>
    </w:p>
    <w:p w14:paraId="4563DA99">
      <w:pPr>
        <w:pStyle w:val="11"/>
        <w:spacing w:line="500" w:lineRule="exact"/>
        <w:rPr>
          <w:sz w:val="28"/>
          <w:szCs w:val="28"/>
        </w:rPr>
      </w:pPr>
    </w:p>
    <w:p w14:paraId="1ED51432">
      <w:pPr>
        <w:pStyle w:val="11"/>
        <w:spacing w:line="500" w:lineRule="exact"/>
        <w:rPr>
          <w:sz w:val="28"/>
          <w:szCs w:val="28"/>
        </w:rPr>
      </w:pPr>
    </w:p>
    <w:p w14:paraId="6AD4A0B5">
      <w:pPr>
        <w:pStyle w:val="11"/>
        <w:spacing w:line="500" w:lineRule="exact"/>
        <w:rPr>
          <w:sz w:val="28"/>
          <w:szCs w:val="28"/>
        </w:rPr>
      </w:pPr>
    </w:p>
    <w:p w14:paraId="754DCC91">
      <w:pPr>
        <w:pStyle w:val="11"/>
        <w:spacing w:line="500" w:lineRule="exact"/>
        <w:rPr>
          <w:sz w:val="28"/>
          <w:szCs w:val="28"/>
        </w:rPr>
      </w:pPr>
    </w:p>
    <w:p w14:paraId="20F4B5C7">
      <w:pPr>
        <w:pStyle w:val="11"/>
        <w:spacing w:line="500" w:lineRule="exact"/>
        <w:rPr>
          <w:sz w:val="28"/>
          <w:szCs w:val="28"/>
        </w:rPr>
      </w:pPr>
    </w:p>
    <w:p w14:paraId="3800B377">
      <w:pPr>
        <w:pStyle w:val="11"/>
        <w:rPr>
          <w:sz w:val="24"/>
          <w:szCs w:val="24"/>
        </w:rPr>
      </w:pPr>
      <w:r>
        <w:rPr>
          <w:sz w:val="24"/>
          <w:szCs w:val="24"/>
        </w:rPr>
        <w:t>格式</w:t>
      </w:r>
      <w:r>
        <w:rPr>
          <w:rFonts w:hint="eastAsia"/>
          <w:sz w:val="24"/>
          <w:szCs w:val="24"/>
        </w:rPr>
        <w:t>1</w:t>
      </w:r>
      <w:r>
        <w:rPr>
          <w:sz w:val="24"/>
          <w:szCs w:val="24"/>
        </w:rPr>
        <w:t>：</w:t>
      </w:r>
      <w:r>
        <w:rPr>
          <w:rFonts w:hint="eastAsia"/>
          <w:sz w:val="24"/>
          <w:szCs w:val="24"/>
        </w:rPr>
        <w:t>响应</w:t>
      </w:r>
      <w:r>
        <w:rPr>
          <w:sz w:val="24"/>
          <w:szCs w:val="24"/>
        </w:rPr>
        <w:t>文件封面</w:t>
      </w:r>
    </w:p>
    <w:p w14:paraId="500FC0A9">
      <w:pPr>
        <w:pStyle w:val="11"/>
        <w:rPr>
          <w:sz w:val="52"/>
          <w:szCs w:val="52"/>
        </w:rPr>
      </w:pPr>
    </w:p>
    <w:p w14:paraId="12B6337C">
      <w:pPr>
        <w:pStyle w:val="11"/>
        <w:jc w:val="center"/>
        <w:rPr>
          <w:sz w:val="24"/>
          <w:szCs w:val="24"/>
        </w:rPr>
      </w:pPr>
    </w:p>
    <w:p w14:paraId="08CAB068">
      <w:pPr>
        <w:pStyle w:val="11"/>
        <w:jc w:val="center"/>
        <w:rPr>
          <w:sz w:val="36"/>
          <w:szCs w:val="36"/>
        </w:rPr>
      </w:pPr>
      <w:r>
        <w:rPr>
          <w:rFonts w:hint="eastAsia"/>
          <w:sz w:val="36"/>
          <w:szCs w:val="36"/>
        </w:rPr>
        <w:t>（响应供应商名称）</w:t>
      </w:r>
    </w:p>
    <w:p w14:paraId="4999FDEE">
      <w:pPr>
        <w:pStyle w:val="11"/>
        <w:jc w:val="center"/>
        <w:rPr>
          <w:sz w:val="36"/>
          <w:szCs w:val="36"/>
        </w:rPr>
      </w:pPr>
      <w:r>
        <w:rPr>
          <w:rFonts w:hint="eastAsia"/>
          <w:sz w:val="36"/>
          <w:szCs w:val="36"/>
        </w:rPr>
        <w:t>响应文件</w:t>
      </w:r>
    </w:p>
    <w:p w14:paraId="4F0AA5EC">
      <w:pPr>
        <w:pStyle w:val="11"/>
        <w:jc w:val="center"/>
        <w:rPr>
          <w:sz w:val="24"/>
          <w:szCs w:val="24"/>
        </w:rPr>
      </w:pPr>
    </w:p>
    <w:p w14:paraId="277BA6C1">
      <w:pPr>
        <w:pStyle w:val="11"/>
        <w:jc w:val="center"/>
        <w:rPr>
          <w:sz w:val="24"/>
          <w:szCs w:val="24"/>
        </w:rPr>
      </w:pPr>
      <w:r>
        <w:rPr>
          <w:rFonts w:hint="eastAsia"/>
          <w:sz w:val="24"/>
          <w:szCs w:val="24"/>
        </w:rPr>
        <w:t>（正本/副本）</w:t>
      </w:r>
    </w:p>
    <w:p w14:paraId="0829CDE6">
      <w:pPr>
        <w:pStyle w:val="11"/>
        <w:rPr>
          <w:sz w:val="24"/>
          <w:szCs w:val="24"/>
        </w:rPr>
      </w:pPr>
    </w:p>
    <w:p w14:paraId="220447A3">
      <w:pPr>
        <w:pStyle w:val="11"/>
        <w:rPr>
          <w:sz w:val="24"/>
          <w:szCs w:val="24"/>
        </w:rPr>
      </w:pPr>
    </w:p>
    <w:p w14:paraId="7229931A">
      <w:pPr>
        <w:pStyle w:val="11"/>
        <w:rPr>
          <w:sz w:val="24"/>
          <w:szCs w:val="24"/>
        </w:rPr>
      </w:pPr>
    </w:p>
    <w:p w14:paraId="4DCD91F8">
      <w:pPr>
        <w:pStyle w:val="11"/>
        <w:rPr>
          <w:sz w:val="24"/>
          <w:szCs w:val="24"/>
        </w:rPr>
      </w:pPr>
    </w:p>
    <w:p w14:paraId="1C8D3522">
      <w:pPr>
        <w:pStyle w:val="11"/>
        <w:rPr>
          <w:sz w:val="24"/>
          <w:szCs w:val="24"/>
        </w:rPr>
      </w:pPr>
    </w:p>
    <w:p w14:paraId="35ED9FE2">
      <w:pPr>
        <w:pStyle w:val="11"/>
        <w:rPr>
          <w:sz w:val="24"/>
          <w:szCs w:val="24"/>
        </w:rPr>
      </w:pPr>
    </w:p>
    <w:p w14:paraId="27F845D8">
      <w:pPr>
        <w:pStyle w:val="11"/>
        <w:ind w:firstLine="600" w:firstLineChars="200"/>
        <w:rPr>
          <w:sz w:val="30"/>
          <w:szCs w:val="30"/>
        </w:rPr>
      </w:pPr>
    </w:p>
    <w:p w14:paraId="51656A6D">
      <w:pPr>
        <w:pStyle w:val="11"/>
        <w:rPr>
          <w:sz w:val="32"/>
          <w:szCs w:val="32"/>
        </w:rPr>
      </w:pPr>
      <w:r>
        <w:rPr>
          <w:rFonts w:hint="eastAsia"/>
          <w:b/>
          <w:bCs/>
          <w:sz w:val="32"/>
          <w:szCs w:val="32"/>
        </w:rPr>
        <w:t>项 目 名 称 ：</w:t>
      </w:r>
      <w:r>
        <w:rPr>
          <w:rFonts w:hint="eastAsia"/>
          <w:sz w:val="32"/>
          <w:szCs w:val="32"/>
          <w:shd w:val="clear" w:color="auto" w:fill="FFFFFF"/>
          <w:lang w:eastAsia="zh-CN"/>
        </w:rPr>
        <w:t>金条</w:t>
      </w:r>
      <w:r>
        <w:rPr>
          <w:rFonts w:hint="eastAsia"/>
          <w:sz w:val="32"/>
          <w:szCs w:val="32"/>
          <w:shd w:val="clear" w:color="auto" w:fill="FFFFFF"/>
        </w:rPr>
        <w:t>采购项目</w:t>
      </w:r>
    </w:p>
    <w:p w14:paraId="6E014542">
      <w:pPr>
        <w:pStyle w:val="11"/>
        <w:rPr>
          <w:rFonts w:hint="default" w:eastAsia="宋体"/>
          <w:sz w:val="32"/>
          <w:szCs w:val="32"/>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02</w:t>
      </w:r>
    </w:p>
    <w:p w14:paraId="55237FFE">
      <w:pPr>
        <w:pStyle w:val="11"/>
        <w:ind w:firstLine="640" w:firstLineChars="200"/>
        <w:rPr>
          <w:sz w:val="32"/>
          <w:szCs w:val="32"/>
        </w:rPr>
      </w:pPr>
    </w:p>
    <w:p w14:paraId="0248D608">
      <w:pPr>
        <w:pStyle w:val="11"/>
        <w:rPr>
          <w:sz w:val="32"/>
          <w:szCs w:val="32"/>
        </w:rPr>
      </w:pPr>
    </w:p>
    <w:p w14:paraId="626AADD1">
      <w:pPr>
        <w:pStyle w:val="11"/>
        <w:rPr>
          <w:sz w:val="32"/>
          <w:szCs w:val="32"/>
        </w:rPr>
      </w:pPr>
    </w:p>
    <w:p w14:paraId="47C561F2">
      <w:pPr>
        <w:pStyle w:val="11"/>
        <w:rPr>
          <w:sz w:val="32"/>
          <w:szCs w:val="32"/>
        </w:rPr>
      </w:pPr>
    </w:p>
    <w:p w14:paraId="4313F0B3">
      <w:pPr>
        <w:pStyle w:val="11"/>
        <w:rPr>
          <w:sz w:val="32"/>
          <w:szCs w:val="32"/>
        </w:rPr>
      </w:pPr>
    </w:p>
    <w:p w14:paraId="5233B7DD">
      <w:pPr>
        <w:pStyle w:val="11"/>
        <w:rPr>
          <w:sz w:val="32"/>
          <w:szCs w:val="32"/>
        </w:rPr>
      </w:pPr>
    </w:p>
    <w:p w14:paraId="4545DD1F">
      <w:pPr>
        <w:pStyle w:val="11"/>
        <w:jc w:val="center"/>
        <w:rPr>
          <w:sz w:val="28"/>
          <w:szCs w:val="28"/>
        </w:rPr>
      </w:pPr>
      <w:r>
        <w:rPr>
          <w:rFonts w:hint="eastAsia"/>
          <w:sz w:val="28"/>
          <w:szCs w:val="28"/>
        </w:rPr>
        <w:t>（响应供应商名称）</w:t>
      </w:r>
    </w:p>
    <w:p w14:paraId="5571810E">
      <w:pPr>
        <w:pStyle w:val="11"/>
        <w:jc w:val="center"/>
        <w:rPr>
          <w:sz w:val="28"/>
          <w:szCs w:val="28"/>
        </w:rPr>
      </w:pPr>
      <w:r>
        <w:rPr>
          <w:rFonts w:hint="eastAsia"/>
          <w:sz w:val="28"/>
          <w:szCs w:val="28"/>
        </w:rPr>
        <w:t>年  月  日</w:t>
      </w:r>
    </w:p>
    <w:p w14:paraId="537A4E5F">
      <w:pPr>
        <w:pStyle w:val="11"/>
        <w:rPr>
          <w:sz w:val="32"/>
          <w:szCs w:val="32"/>
        </w:rPr>
      </w:pPr>
      <w:r>
        <w:rPr>
          <w:rFonts w:hint="eastAsia"/>
          <w:sz w:val="32"/>
          <w:szCs w:val="32"/>
        </w:rPr>
        <w:br w:type="page"/>
      </w:r>
    </w:p>
    <w:p w14:paraId="5096EB7B">
      <w:pPr>
        <w:pStyle w:val="11"/>
        <w:rPr>
          <w:sz w:val="24"/>
          <w:szCs w:val="24"/>
        </w:rPr>
      </w:pPr>
      <w:r>
        <w:rPr>
          <w:rFonts w:hint="eastAsia"/>
          <w:sz w:val="24"/>
          <w:szCs w:val="24"/>
        </w:rPr>
        <w:t>格式2：响应文件</w:t>
      </w:r>
    </w:p>
    <w:p w14:paraId="2048AB59">
      <w:pPr>
        <w:pStyle w:val="11"/>
        <w:rPr>
          <w:sz w:val="24"/>
          <w:szCs w:val="24"/>
        </w:rPr>
      </w:pPr>
    </w:p>
    <w:p w14:paraId="621E0325">
      <w:pPr>
        <w:pStyle w:val="11"/>
        <w:jc w:val="center"/>
        <w:rPr>
          <w:b/>
          <w:bCs/>
          <w:sz w:val="36"/>
          <w:szCs w:val="36"/>
        </w:rPr>
      </w:pPr>
      <w:r>
        <w:rPr>
          <w:rFonts w:hint="eastAsia"/>
          <w:b/>
          <w:bCs/>
          <w:sz w:val="36"/>
          <w:szCs w:val="36"/>
        </w:rPr>
        <w:t>目    录</w:t>
      </w:r>
    </w:p>
    <w:p w14:paraId="0FED52A3">
      <w:pPr>
        <w:pStyle w:val="11"/>
        <w:rPr>
          <w:sz w:val="24"/>
          <w:szCs w:val="24"/>
        </w:rPr>
      </w:pPr>
    </w:p>
    <w:p w14:paraId="2EC459B1">
      <w:pPr>
        <w:pStyle w:val="11"/>
        <w:spacing w:line="440" w:lineRule="exact"/>
        <w:ind w:firstLine="480" w:firstLineChars="200"/>
        <w:rPr>
          <w:sz w:val="24"/>
          <w:szCs w:val="24"/>
        </w:rPr>
      </w:pPr>
      <w:r>
        <w:rPr>
          <w:rFonts w:hint="eastAsia"/>
          <w:sz w:val="24"/>
          <w:szCs w:val="24"/>
        </w:rPr>
        <w:t>一、响应函格式……………………………………………………………（ ）</w:t>
      </w:r>
    </w:p>
    <w:p w14:paraId="356FA31C">
      <w:pPr>
        <w:pStyle w:val="11"/>
        <w:spacing w:line="440" w:lineRule="exact"/>
        <w:ind w:firstLine="480" w:firstLineChars="200"/>
        <w:rPr>
          <w:sz w:val="24"/>
          <w:szCs w:val="24"/>
        </w:rPr>
      </w:pPr>
      <w:r>
        <w:rPr>
          <w:rFonts w:hint="eastAsia"/>
          <w:sz w:val="24"/>
          <w:szCs w:val="24"/>
        </w:rPr>
        <w:t>二、报价一览表……………………………………………………………（ ）</w:t>
      </w:r>
    </w:p>
    <w:p w14:paraId="6D5A7DEA">
      <w:pPr>
        <w:pStyle w:val="11"/>
        <w:spacing w:line="440" w:lineRule="exact"/>
        <w:ind w:firstLine="480" w:firstLineChars="200"/>
        <w:rPr>
          <w:sz w:val="24"/>
          <w:szCs w:val="24"/>
        </w:rPr>
      </w:pPr>
      <w:r>
        <w:rPr>
          <w:rFonts w:hint="eastAsia"/>
          <w:sz w:val="24"/>
          <w:szCs w:val="24"/>
        </w:rPr>
        <w:t>三、技术要求响应表………………………………………………………（ ）</w:t>
      </w:r>
    </w:p>
    <w:p w14:paraId="38854417">
      <w:pPr>
        <w:pStyle w:val="11"/>
        <w:spacing w:line="440" w:lineRule="exact"/>
        <w:ind w:firstLine="480" w:firstLineChars="200"/>
        <w:rPr>
          <w:sz w:val="24"/>
          <w:szCs w:val="24"/>
        </w:rPr>
      </w:pPr>
      <w:r>
        <w:rPr>
          <w:rFonts w:hint="eastAsia"/>
          <w:sz w:val="24"/>
          <w:szCs w:val="24"/>
        </w:rPr>
        <w:t>四、法定代表人授权书……………………………………………………（ ）</w:t>
      </w:r>
    </w:p>
    <w:p w14:paraId="17273B28">
      <w:pPr>
        <w:pStyle w:val="11"/>
        <w:spacing w:line="440" w:lineRule="exact"/>
        <w:ind w:firstLine="480" w:firstLineChars="200"/>
        <w:rPr>
          <w:sz w:val="24"/>
          <w:szCs w:val="24"/>
        </w:rPr>
      </w:pPr>
      <w:r>
        <w:rPr>
          <w:rFonts w:hint="eastAsia"/>
          <w:sz w:val="24"/>
          <w:szCs w:val="24"/>
        </w:rPr>
        <w:t>五、售后服务承诺及方案…………………………………………………（ ）</w:t>
      </w:r>
    </w:p>
    <w:p w14:paraId="018453C4">
      <w:pPr>
        <w:pStyle w:val="11"/>
        <w:spacing w:line="440" w:lineRule="exact"/>
        <w:ind w:firstLine="480" w:firstLineChars="200"/>
        <w:rPr>
          <w:sz w:val="24"/>
          <w:szCs w:val="24"/>
        </w:rPr>
      </w:pPr>
      <w:r>
        <w:rPr>
          <w:rFonts w:hint="eastAsia"/>
          <w:sz w:val="24"/>
          <w:szCs w:val="24"/>
        </w:rPr>
        <w:t>六、各类证明材料…………………………………………………………（ ）</w:t>
      </w:r>
    </w:p>
    <w:p w14:paraId="13E3E132">
      <w:pPr>
        <w:pStyle w:val="11"/>
        <w:spacing w:line="440" w:lineRule="exact"/>
        <w:ind w:firstLine="480" w:firstLineChars="200"/>
        <w:rPr>
          <w:sz w:val="24"/>
          <w:szCs w:val="24"/>
        </w:rPr>
      </w:pPr>
    </w:p>
    <w:p w14:paraId="554A9B56">
      <w:pPr>
        <w:pStyle w:val="11"/>
        <w:spacing w:line="440" w:lineRule="exact"/>
        <w:ind w:firstLine="480" w:firstLineChars="200"/>
        <w:rPr>
          <w:sz w:val="24"/>
          <w:szCs w:val="24"/>
        </w:rPr>
      </w:pPr>
      <w:r>
        <w:rPr>
          <w:rFonts w:hint="eastAsia"/>
          <w:sz w:val="24"/>
          <w:szCs w:val="24"/>
        </w:rPr>
        <w:br w:type="page"/>
      </w:r>
    </w:p>
    <w:p w14:paraId="2C417E1D">
      <w:pPr>
        <w:pStyle w:val="11"/>
        <w:rPr>
          <w:sz w:val="24"/>
          <w:szCs w:val="24"/>
        </w:rPr>
      </w:pPr>
      <w:bookmarkStart w:id="35" w:name="_Toc448243280"/>
      <w:r>
        <w:rPr>
          <w:rFonts w:hint="eastAsia"/>
          <w:sz w:val="24"/>
          <w:szCs w:val="24"/>
        </w:rPr>
        <w:t>格式3：响应函格式</w:t>
      </w:r>
      <w:bookmarkEnd w:id="35"/>
    </w:p>
    <w:p w14:paraId="3DEA43C2">
      <w:pPr>
        <w:pStyle w:val="11"/>
        <w:jc w:val="center"/>
        <w:rPr>
          <w:b/>
          <w:bCs/>
          <w:sz w:val="36"/>
          <w:szCs w:val="36"/>
        </w:rPr>
      </w:pPr>
      <w:bookmarkStart w:id="36" w:name="_Toc448243281"/>
      <w:r>
        <w:rPr>
          <w:rFonts w:hint="eastAsia"/>
          <w:b/>
          <w:bCs/>
          <w:sz w:val="36"/>
          <w:szCs w:val="36"/>
        </w:rPr>
        <w:t>响应函</w:t>
      </w:r>
      <w:bookmarkEnd w:id="36"/>
    </w:p>
    <w:p w14:paraId="02616675">
      <w:pPr>
        <w:pStyle w:val="11"/>
        <w:spacing w:line="440" w:lineRule="exact"/>
        <w:ind w:firstLine="480" w:firstLineChars="200"/>
        <w:rPr>
          <w:sz w:val="24"/>
          <w:szCs w:val="24"/>
        </w:rPr>
      </w:pPr>
    </w:p>
    <w:p w14:paraId="652A5EC9">
      <w:pPr>
        <w:pStyle w:val="11"/>
        <w:adjustRightInd w:val="0"/>
        <w:snapToGrid w:val="0"/>
        <w:spacing w:line="440" w:lineRule="exact"/>
        <w:ind w:firstLine="480" w:firstLineChars="200"/>
        <w:rPr>
          <w:rFonts w:hAnsi="宋体"/>
          <w:sz w:val="24"/>
          <w:szCs w:val="24"/>
        </w:rPr>
      </w:pPr>
      <w:r>
        <w:rPr>
          <w:rFonts w:hint="eastAsia" w:hAnsi="宋体"/>
          <w:sz w:val="24"/>
          <w:szCs w:val="24"/>
        </w:rPr>
        <w:t>致：江苏盱眙农村商业银行股份有限公司：</w:t>
      </w:r>
    </w:p>
    <w:p w14:paraId="6F0C45D6">
      <w:pPr>
        <w:pStyle w:val="11"/>
        <w:adjustRightInd w:val="0"/>
        <w:snapToGrid w:val="0"/>
        <w:spacing w:line="440" w:lineRule="exact"/>
        <w:ind w:firstLine="480" w:firstLineChars="200"/>
        <w:rPr>
          <w:rFonts w:hAnsi="宋体"/>
          <w:sz w:val="24"/>
          <w:szCs w:val="24"/>
        </w:rPr>
      </w:pPr>
      <w:r>
        <w:rPr>
          <w:rFonts w:hint="eastAsia" w:hAnsi="宋体"/>
          <w:sz w:val="24"/>
          <w:szCs w:val="24"/>
        </w:rPr>
        <w:t>根据贵方的采购</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02</w:t>
      </w:r>
      <w:r>
        <w:rPr>
          <w:rFonts w:hint="eastAsia" w:hAnsi="宋体"/>
          <w:sz w:val="24"/>
          <w:szCs w:val="24"/>
          <w:u w:val="single"/>
        </w:rPr>
        <w:t>号</w:t>
      </w:r>
      <w:r>
        <w:rPr>
          <w:rFonts w:hint="eastAsia" w:hAnsi="宋体"/>
          <w:sz w:val="24"/>
          <w:szCs w:val="24"/>
        </w:rPr>
        <w:t xml:space="preserve">询价通知书，正式授权下述签字人         </w:t>
      </w:r>
      <w:r>
        <w:rPr>
          <w:rFonts w:hint="eastAsia" w:hAnsi="宋体"/>
          <w:sz w:val="24"/>
          <w:szCs w:val="24"/>
          <w:u w:val="single"/>
        </w:rPr>
        <w:t>(姓名和职务）</w:t>
      </w:r>
      <w:r>
        <w:rPr>
          <w:rFonts w:hint="eastAsia" w:hAnsi="宋体"/>
          <w:sz w:val="24"/>
          <w:szCs w:val="24"/>
        </w:rPr>
        <w:t>代表供应商</w:t>
      </w:r>
      <w:r>
        <w:rPr>
          <w:rFonts w:hint="eastAsia" w:hAnsi="宋体"/>
          <w:sz w:val="24"/>
          <w:szCs w:val="24"/>
          <w:u w:val="single"/>
        </w:rPr>
        <w:t xml:space="preserve"> （参与询价的供应商名称）</w:t>
      </w:r>
      <w:r>
        <w:rPr>
          <w:rFonts w:hint="eastAsia" w:hAnsi="宋体"/>
          <w:sz w:val="24"/>
          <w:szCs w:val="24"/>
        </w:rPr>
        <w:t>，提交</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02</w:t>
      </w:r>
      <w:r>
        <w:rPr>
          <w:rFonts w:hint="eastAsia" w:hAnsi="宋体"/>
          <w:sz w:val="24"/>
          <w:szCs w:val="24"/>
          <w:u w:val="single"/>
        </w:rPr>
        <w:t>号</w:t>
      </w:r>
      <w:r>
        <w:rPr>
          <w:rFonts w:hint="eastAsia" w:hAnsi="宋体"/>
          <w:sz w:val="24"/>
          <w:szCs w:val="24"/>
        </w:rPr>
        <w:t>的响应文件正本一式一份，副本一式二份。</w:t>
      </w:r>
    </w:p>
    <w:p w14:paraId="6A476816">
      <w:pPr>
        <w:pStyle w:val="11"/>
        <w:adjustRightInd w:val="0"/>
        <w:snapToGrid w:val="0"/>
        <w:spacing w:line="440" w:lineRule="exact"/>
        <w:ind w:firstLine="480" w:firstLineChars="200"/>
        <w:rPr>
          <w:rFonts w:hAnsi="宋体"/>
          <w:sz w:val="24"/>
          <w:szCs w:val="24"/>
        </w:rPr>
      </w:pPr>
      <w:r>
        <w:rPr>
          <w:rFonts w:hint="eastAsia" w:hAnsi="宋体"/>
          <w:sz w:val="24"/>
          <w:szCs w:val="24"/>
        </w:rPr>
        <w:t>据此函，签字人兹宣布同意如下：</w:t>
      </w:r>
    </w:p>
    <w:p w14:paraId="2688C21F">
      <w:pPr>
        <w:pStyle w:val="11"/>
        <w:adjustRightInd w:val="0"/>
        <w:snapToGrid w:val="0"/>
        <w:spacing w:line="440" w:lineRule="exact"/>
        <w:ind w:firstLine="480" w:firstLineChars="200"/>
        <w:rPr>
          <w:rFonts w:hAnsi="宋体"/>
          <w:color w:val="0000FF"/>
          <w:sz w:val="24"/>
          <w:szCs w:val="24"/>
        </w:rPr>
      </w:pPr>
      <w:bookmarkStart w:id="37" w:name="_Toc448243282"/>
      <w:r>
        <w:rPr>
          <w:rFonts w:hint="eastAsia" w:hAnsi="宋体"/>
          <w:sz w:val="24"/>
          <w:szCs w:val="24"/>
        </w:rPr>
        <w:t>(1) 按询价文件要求提供货物（服务）</w:t>
      </w:r>
      <w:r>
        <w:rPr>
          <w:rFonts w:hint="eastAsia" w:hAnsi="宋体"/>
          <w:sz w:val="24"/>
          <w:szCs w:val="24"/>
          <w:lang w:val="en-US" w:eastAsia="zh-CN"/>
        </w:rPr>
        <w:t>每根服务费为</w:t>
      </w:r>
      <w:r>
        <w:rPr>
          <w:rFonts w:hint="eastAsia" w:hAnsi="宋体"/>
          <w:sz w:val="24"/>
          <w:szCs w:val="24"/>
          <w:u w:val="single"/>
        </w:rPr>
        <w:t xml:space="preserve">           </w:t>
      </w:r>
      <w:r>
        <w:rPr>
          <w:rFonts w:hint="eastAsia" w:hAnsi="宋体"/>
          <w:sz w:val="24"/>
          <w:szCs w:val="24"/>
        </w:rPr>
        <w:t>元，总报价为人民币（大写）___</w:t>
      </w:r>
      <w:r>
        <w:rPr>
          <w:rFonts w:hint="eastAsia" w:hAnsi="宋体"/>
          <w:sz w:val="24"/>
          <w:szCs w:val="24"/>
          <w:u w:val="single"/>
        </w:rPr>
        <w:t xml:space="preserve">   </w:t>
      </w:r>
      <w:r>
        <w:rPr>
          <w:rFonts w:hint="eastAsia" w:hAnsi="宋体"/>
          <w:sz w:val="24"/>
          <w:szCs w:val="24"/>
        </w:rPr>
        <w:t>__元（小写）</w:t>
      </w:r>
      <w:r>
        <w:rPr>
          <w:rFonts w:hint="eastAsia" w:hAnsi="宋体"/>
          <w:sz w:val="24"/>
          <w:szCs w:val="24"/>
          <w:u w:val="single"/>
        </w:rPr>
        <w:t xml:space="preserve">            </w:t>
      </w:r>
      <w:r>
        <w:rPr>
          <w:rFonts w:hint="eastAsia" w:hAnsi="宋体"/>
          <w:sz w:val="24"/>
          <w:szCs w:val="24"/>
        </w:rPr>
        <w:t xml:space="preserve"> 。</w:t>
      </w:r>
      <w:bookmarkEnd w:id="37"/>
    </w:p>
    <w:p w14:paraId="33537718">
      <w:pPr>
        <w:pStyle w:val="11"/>
        <w:adjustRightInd w:val="0"/>
        <w:snapToGrid w:val="0"/>
        <w:spacing w:line="440" w:lineRule="exact"/>
        <w:ind w:firstLine="480" w:firstLineChars="200"/>
        <w:rPr>
          <w:rFonts w:hAnsi="宋体"/>
          <w:sz w:val="24"/>
          <w:szCs w:val="24"/>
        </w:rPr>
      </w:pPr>
      <w:r>
        <w:rPr>
          <w:rFonts w:hint="eastAsia" w:hAnsi="宋体"/>
          <w:sz w:val="24"/>
          <w:szCs w:val="24"/>
        </w:rPr>
        <w:t>(2) 我们已详细审核全部询价文件及其有效补充文件，我们知道必须放弃提出含糊不清或误解的问题的权利。</w:t>
      </w:r>
    </w:p>
    <w:p w14:paraId="75BDF58B">
      <w:pPr>
        <w:pStyle w:val="11"/>
        <w:adjustRightInd w:val="0"/>
        <w:snapToGrid w:val="0"/>
        <w:spacing w:line="440" w:lineRule="exact"/>
        <w:ind w:firstLine="480" w:firstLineChars="200"/>
        <w:rPr>
          <w:rFonts w:hAnsi="宋体"/>
          <w:sz w:val="24"/>
          <w:szCs w:val="24"/>
        </w:rPr>
      </w:pPr>
      <w:r>
        <w:rPr>
          <w:rFonts w:hint="eastAsia" w:hAnsi="宋体"/>
          <w:sz w:val="24"/>
          <w:szCs w:val="24"/>
        </w:rPr>
        <w:t>(3) 我们同意从规定的询价日期起遵循本采购文件，并在规定的询价有效期期满之前对我方均具有约束力。</w:t>
      </w:r>
    </w:p>
    <w:p w14:paraId="2D9C4EC6">
      <w:pPr>
        <w:pStyle w:val="11"/>
        <w:adjustRightInd w:val="0"/>
        <w:snapToGrid w:val="0"/>
        <w:spacing w:line="440" w:lineRule="exact"/>
        <w:ind w:firstLine="480" w:firstLineChars="200"/>
        <w:rPr>
          <w:rFonts w:hAnsi="宋体"/>
          <w:sz w:val="24"/>
          <w:szCs w:val="24"/>
        </w:rPr>
      </w:pPr>
      <w:r>
        <w:rPr>
          <w:rFonts w:hint="eastAsia" w:hAnsi="宋体"/>
          <w:sz w:val="24"/>
          <w:szCs w:val="24"/>
        </w:rPr>
        <w:t>(4) 不在成交后规定的询价有效期内撤回响应文件。</w:t>
      </w:r>
    </w:p>
    <w:p w14:paraId="5C3F127A">
      <w:pPr>
        <w:pStyle w:val="11"/>
        <w:adjustRightInd w:val="0"/>
        <w:snapToGrid w:val="0"/>
        <w:spacing w:line="440" w:lineRule="exact"/>
        <w:ind w:firstLine="480" w:firstLineChars="200"/>
        <w:rPr>
          <w:rFonts w:hAnsi="宋体"/>
          <w:sz w:val="24"/>
          <w:szCs w:val="24"/>
        </w:rPr>
      </w:pPr>
      <w:r>
        <w:rPr>
          <w:rFonts w:hint="eastAsia" w:hAnsi="宋体"/>
          <w:sz w:val="24"/>
          <w:szCs w:val="24"/>
        </w:rPr>
        <w:t>(5) 同意向贵方提供贵方可能另外要求的与本次询价有关的任何证据或资料。</w:t>
      </w:r>
    </w:p>
    <w:p w14:paraId="3743A86E">
      <w:pPr>
        <w:pStyle w:val="11"/>
        <w:adjustRightInd w:val="0"/>
        <w:snapToGrid w:val="0"/>
        <w:spacing w:line="440" w:lineRule="exact"/>
        <w:ind w:firstLine="480" w:firstLineChars="200"/>
        <w:rPr>
          <w:rFonts w:hAnsi="宋体"/>
          <w:sz w:val="24"/>
          <w:szCs w:val="24"/>
        </w:rPr>
      </w:pPr>
      <w:r>
        <w:rPr>
          <w:rFonts w:hint="eastAsia" w:hAnsi="宋体"/>
          <w:sz w:val="24"/>
          <w:szCs w:val="24"/>
        </w:rPr>
        <w:t>(6) 一旦我方成交，我们将根据询价文件的规定，严格按照《合同法》履行自己的责任和义务,并保证于报价表中规定的时间交货，并完成项目的安装、调试，交付买方验收、使用。</w:t>
      </w:r>
    </w:p>
    <w:p w14:paraId="2D39F053">
      <w:pPr>
        <w:pStyle w:val="11"/>
        <w:adjustRightInd w:val="0"/>
        <w:snapToGrid w:val="0"/>
        <w:spacing w:line="440" w:lineRule="exact"/>
        <w:ind w:firstLine="480" w:firstLineChars="200"/>
        <w:rPr>
          <w:rFonts w:hAnsi="宋体"/>
          <w:sz w:val="24"/>
          <w:szCs w:val="24"/>
        </w:rPr>
      </w:pPr>
      <w:r>
        <w:rPr>
          <w:rFonts w:hint="eastAsia" w:hAnsi="宋体"/>
          <w:sz w:val="24"/>
          <w:szCs w:val="24"/>
        </w:rPr>
        <w:t>(7)与本询价有关的正式通讯地址为：</w:t>
      </w:r>
    </w:p>
    <w:p w14:paraId="7E19B40E">
      <w:pPr>
        <w:pStyle w:val="11"/>
        <w:adjustRightInd w:val="0"/>
        <w:snapToGrid w:val="0"/>
        <w:spacing w:line="440" w:lineRule="exact"/>
        <w:ind w:firstLine="480" w:firstLineChars="200"/>
        <w:rPr>
          <w:rFonts w:hAnsi="宋体"/>
          <w:sz w:val="24"/>
          <w:szCs w:val="24"/>
        </w:rPr>
      </w:pPr>
      <w:r>
        <w:rPr>
          <w:rFonts w:hint="eastAsia" w:hAnsi="宋体"/>
          <w:sz w:val="24"/>
          <w:szCs w:val="24"/>
        </w:rPr>
        <w:t>地址：</w:t>
      </w:r>
    </w:p>
    <w:p w14:paraId="51A40C7F">
      <w:pPr>
        <w:pStyle w:val="11"/>
        <w:adjustRightInd w:val="0"/>
        <w:snapToGrid w:val="0"/>
        <w:spacing w:line="440" w:lineRule="exact"/>
        <w:ind w:firstLine="480" w:firstLineChars="200"/>
        <w:rPr>
          <w:rFonts w:hAnsi="宋体"/>
          <w:sz w:val="24"/>
          <w:szCs w:val="24"/>
        </w:rPr>
      </w:pPr>
      <w:r>
        <w:rPr>
          <w:rFonts w:hint="eastAsia" w:hAnsi="宋体"/>
          <w:sz w:val="24"/>
          <w:szCs w:val="24"/>
        </w:rPr>
        <w:t>邮编：</w:t>
      </w:r>
    </w:p>
    <w:p w14:paraId="5945E8CB">
      <w:pPr>
        <w:pStyle w:val="11"/>
        <w:adjustRightInd w:val="0"/>
        <w:snapToGrid w:val="0"/>
        <w:spacing w:line="440" w:lineRule="exact"/>
        <w:ind w:firstLine="480" w:firstLineChars="200"/>
        <w:rPr>
          <w:rFonts w:hAnsi="宋体"/>
          <w:sz w:val="24"/>
          <w:szCs w:val="24"/>
        </w:rPr>
      </w:pPr>
      <w:r>
        <w:rPr>
          <w:rFonts w:hint="eastAsia" w:hAnsi="宋体"/>
          <w:sz w:val="24"/>
          <w:szCs w:val="24"/>
        </w:rPr>
        <w:t>电话：</w:t>
      </w:r>
    </w:p>
    <w:p w14:paraId="1ECA957F">
      <w:pPr>
        <w:pStyle w:val="11"/>
        <w:adjustRightInd w:val="0"/>
        <w:snapToGrid w:val="0"/>
        <w:spacing w:line="440" w:lineRule="exact"/>
        <w:ind w:firstLine="480" w:firstLineChars="200"/>
        <w:rPr>
          <w:rFonts w:hAnsi="宋体"/>
          <w:sz w:val="24"/>
          <w:szCs w:val="24"/>
        </w:rPr>
      </w:pPr>
      <w:r>
        <w:rPr>
          <w:rFonts w:hint="eastAsia" w:hAnsi="宋体"/>
          <w:sz w:val="24"/>
          <w:szCs w:val="24"/>
        </w:rPr>
        <w:t>传真：</w:t>
      </w:r>
    </w:p>
    <w:p w14:paraId="04F58187">
      <w:pPr>
        <w:pStyle w:val="11"/>
        <w:adjustRightInd w:val="0"/>
        <w:snapToGrid w:val="0"/>
        <w:spacing w:line="440" w:lineRule="exact"/>
        <w:ind w:firstLine="480" w:firstLineChars="200"/>
        <w:rPr>
          <w:rFonts w:hAnsi="宋体"/>
          <w:sz w:val="24"/>
          <w:szCs w:val="24"/>
        </w:rPr>
      </w:pPr>
      <w:r>
        <w:rPr>
          <w:rFonts w:hint="eastAsia" w:hAnsi="宋体"/>
          <w:sz w:val="24"/>
          <w:szCs w:val="24"/>
        </w:rPr>
        <w:t>供应商授权代表姓名（签字）：</w:t>
      </w:r>
    </w:p>
    <w:p w14:paraId="1BC7A963">
      <w:pPr>
        <w:pStyle w:val="11"/>
        <w:adjustRightInd w:val="0"/>
        <w:snapToGrid w:val="0"/>
        <w:spacing w:line="440" w:lineRule="exact"/>
        <w:ind w:firstLine="480" w:firstLineChars="200"/>
        <w:rPr>
          <w:rFonts w:hAnsi="宋体"/>
          <w:sz w:val="24"/>
          <w:szCs w:val="24"/>
        </w:rPr>
      </w:pPr>
      <w:r>
        <w:rPr>
          <w:rFonts w:hint="eastAsia" w:hAnsi="宋体"/>
          <w:sz w:val="24"/>
          <w:szCs w:val="24"/>
        </w:rPr>
        <w:t>供应商全称（加盖公章）：</w:t>
      </w:r>
    </w:p>
    <w:p w14:paraId="6E7833AC">
      <w:pPr>
        <w:pStyle w:val="11"/>
        <w:adjustRightInd w:val="0"/>
        <w:snapToGrid w:val="0"/>
        <w:spacing w:line="440" w:lineRule="exact"/>
        <w:ind w:firstLine="480" w:firstLineChars="200"/>
        <w:rPr>
          <w:rFonts w:hAnsi="宋体"/>
          <w:sz w:val="24"/>
          <w:szCs w:val="24"/>
        </w:rPr>
      </w:pPr>
    </w:p>
    <w:p w14:paraId="3B0E4400">
      <w:pPr>
        <w:pStyle w:val="11"/>
        <w:adjustRightInd w:val="0"/>
        <w:snapToGrid w:val="0"/>
        <w:spacing w:line="440" w:lineRule="exact"/>
        <w:ind w:firstLine="480" w:firstLineChars="200"/>
        <w:rPr>
          <w:rFonts w:hAnsi="宋体"/>
          <w:sz w:val="24"/>
          <w:szCs w:val="24"/>
        </w:rPr>
      </w:pPr>
    </w:p>
    <w:p w14:paraId="7B6B13C5">
      <w:pPr>
        <w:pStyle w:val="11"/>
        <w:adjustRightInd w:val="0"/>
        <w:snapToGrid w:val="0"/>
        <w:spacing w:line="440" w:lineRule="exact"/>
        <w:ind w:firstLine="480" w:firstLineChars="200"/>
        <w:rPr>
          <w:rFonts w:hAnsi="宋体"/>
          <w:sz w:val="24"/>
          <w:szCs w:val="24"/>
        </w:rPr>
      </w:pPr>
      <w:r>
        <w:rPr>
          <w:rFonts w:hint="eastAsia" w:hAnsi="宋体"/>
          <w:sz w:val="24"/>
          <w:szCs w:val="24"/>
        </w:rPr>
        <w:t>日期：   年   月   日</w:t>
      </w:r>
    </w:p>
    <w:p w14:paraId="0E03B51F">
      <w:pPr>
        <w:pStyle w:val="11"/>
        <w:spacing w:line="440" w:lineRule="exact"/>
        <w:ind w:firstLine="480" w:firstLineChars="200"/>
        <w:rPr>
          <w:sz w:val="24"/>
          <w:szCs w:val="24"/>
        </w:rPr>
        <w:sectPr>
          <w:footerReference r:id="rId3" w:type="default"/>
          <w:pgSz w:w="11906" w:h="16838"/>
          <w:pgMar w:top="1474" w:right="1474" w:bottom="1531" w:left="1531" w:header="851" w:footer="992" w:gutter="113"/>
          <w:cols w:space="720" w:num="1"/>
          <w:docGrid w:type="lines" w:linePitch="312" w:charSpace="0"/>
        </w:sectPr>
      </w:pPr>
    </w:p>
    <w:p w14:paraId="027D164D">
      <w:pPr>
        <w:pStyle w:val="11"/>
        <w:rPr>
          <w:sz w:val="24"/>
          <w:szCs w:val="24"/>
        </w:rPr>
      </w:pPr>
      <w:r>
        <w:rPr>
          <w:rFonts w:hint="eastAsia"/>
          <w:sz w:val="24"/>
          <w:szCs w:val="24"/>
        </w:rPr>
        <w:t>格式</w:t>
      </w:r>
      <w:r>
        <w:rPr>
          <w:sz w:val="24"/>
          <w:szCs w:val="24"/>
        </w:rPr>
        <w:t>4</w:t>
      </w:r>
      <w:r>
        <w:rPr>
          <w:rFonts w:hint="eastAsia"/>
          <w:sz w:val="24"/>
          <w:szCs w:val="24"/>
        </w:rPr>
        <w:t>：报价一览表格式</w:t>
      </w:r>
    </w:p>
    <w:p w14:paraId="1F704491">
      <w:pPr>
        <w:pStyle w:val="11"/>
        <w:jc w:val="center"/>
        <w:rPr>
          <w:b/>
          <w:bCs/>
          <w:sz w:val="32"/>
          <w:szCs w:val="32"/>
        </w:rPr>
      </w:pPr>
      <w:r>
        <w:rPr>
          <w:rFonts w:hint="eastAsia"/>
          <w:b/>
          <w:bCs/>
          <w:sz w:val="32"/>
          <w:szCs w:val="32"/>
        </w:rPr>
        <w:t>报价一览表</w:t>
      </w:r>
    </w:p>
    <w:p w14:paraId="2D8AF775">
      <w:pPr>
        <w:pStyle w:val="11"/>
        <w:rPr>
          <w:rFonts w:hint="default" w:eastAsia="宋体"/>
          <w:sz w:val="24"/>
          <w:szCs w:val="24"/>
          <w:lang w:val="en-US" w:eastAsia="zh-CN"/>
        </w:rPr>
      </w:pPr>
      <w:r>
        <w:rPr>
          <w:rFonts w:hint="eastAsia"/>
          <w:sz w:val="24"/>
          <w:szCs w:val="24"/>
        </w:rPr>
        <w:t>采购文件编号：</w:t>
      </w:r>
      <w:r>
        <w:rPr>
          <w:rFonts w:hint="eastAsia" w:hAnsi="宋体"/>
          <w:sz w:val="24"/>
          <w:szCs w:val="24"/>
        </w:rPr>
        <w:t>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02</w:t>
      </w:r>
    </w:p>
    <w:p w14:paraId="3FEACB47">
      <w:pPr>
        <w:pStyle w:val="11"/>
        <w:rPr>
          <w:sz w:val="24"/>
          <w:szCs w:val="24"/>
        </w:rPr>
      </w:pPr>
      <w:r>
        <w:rPr>
          <w:rFonts w:hint="eastAsia"/>
          <w:sz w:val="24"/>
          <w:szCs w:val="24"/>
        </w:rPr>
        <w:t>供应商名称（盖章）：</w:t>
      </w:r>
    </w:p>
    <w:tbl>
      <w:tblPr>
        <w:tblStyle w:val="19"/>
        <w:tblpPr w:leftFromText="180" w:rightFromText="180" w:vertAnchor="text" w:horzAnchor="page" w:tblpX="2242" w:tblpY="579"/>
        <w:tblOverlap w:val="never"/>
        <w:tblW w:w="7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2268"/>
        <w:gridCol w:w="2697"/>
        <w:gridCol w:w="1910"/>
      </w:tblGrid>
      <w:tr w14:paraId="045F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16" w:type="dxa"/>
            <w:tcBorders>
              <w:top w:val="single" w:color="auto" w:sz="4" w:space="0"/>
              <w:left w:val="single" w:color="auto" w:sz="4" w:space="0"/>
              <w:bottom w:val="single" w:color="auto" w:sz="4" w:space="0"/>
              <w:right w:val="single" w:color="auto" w:sz="4" w:space="0"/>
            </w:tcBorders>
            <w:vAlign w:val="center"/>
          </w:tcPr>
          <w:p w14:paraId="4FD5F857">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57D07BDA">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697" w:type="dxa"/>
            <w:tcBorders>
              <w:top w:val="single" w:color="auto" w:sz="4" w:space="0"/>
              <w:left w:val="single" w:color="auto" w:sz="4" w:space="0"/>
              <w:bottom w:val="single" w:color="auto" w:sz="4" w:space="0"/>
              <w:right w:val="single" w:color="auto" w:sz="4" w:space="0"/>
            </w:tcBorders>
            <w:vAlign w:val="center"/>
          </w:tcPr>
          <w:p w14:paraId="7CDAB99B">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910" w:type="dxa"/>
            <w:tcBorders>
              <w:top w:val="single" w:color="auto" w:sz="4" w:space="0"/>
              <w:left w:val="single" w:color="auto" w:sz="4" w:space="0"/>
              <w:bottom w:val="single" w:color="auto" w:sz="4" w:space="0"/>
              <w:right w:val="single" w:color="auto" w:sz="4" w:space="0"/>
            </w:tcBorders>
            <w:vAlign w:val="center"/>
          </w:tcPr>
          <w:p w14:paraId="4C29486B">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14:paraId="5E2B0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6" w:type="dxa"/>
            <w:tcBorders>
              <w:top w:val="single" w:color="auto" w:sz="4" w:space="0"/>
              <w:left w:val="single" w:color="auto" w:sz="4" w:space="0"/>
              <w:bottom w:val="single" w:color="auto" w:sz="4" w:space="0"/>
              <w:right w:val="single" w:color="auto" w:sz="4" w:space="0"/>
            </w:tcBorders>
            <w:vAlign w:val="center"/>
          </w:tcPr>
          <w:p w14:paraId="5C40F28F">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750B7048">
            <w:pPr>
              <w:pStyle w:val="11"/>
              <w:adjustRightInd w:val="0"/>
              <w:snapToGrid w:val="0"/>
              <w:spacing w:line="440" w:lineRule="exact"/>
              <w:jc w:val="center"/>
              <w:rPr>
                <w:rFonts w:hint="default" w:hAnsi="宋体" w:eastAsia="宋体"/>
                <w:szCs w:val="21"/>
                <w:lang w:val="en-US" w:eastAsia="zh-CN"/>
              </w:rPr>
            </w:pPr>
            <w:r>
              <w:rPr>
                <w:rFonts w:hint="eastAsia" w:hAnsi="宋体" w:eastAsia="宋体"/>
                <w:szCs w:val="21"/>
                <w:lang w:val="en-US" w:eastAsia="zh-CN"/>
              </w:rPr>
              <w:t>1</w:t>
            </w:r>
            <w:r>
              <w:rPr>
                <w:rFonts w:hint="eastAsia" w:hAnsi="宋体" w:eastAsia="宋体"/>
                <w:szCs w:val="21"/>
                <w:lang w:eastAsia="zh-CN"/>
              </w:rPr>
              <w:t>0g马年生肖</w:t>
            </w:r>
            <w:r>
              <w:rPr>
                <w:rFonts w:hint="eastAsia" w:hAnsi="宋体"/>
                <w:szCs w:val="21"/>
                <w:lang w:val="en-US" w:eastAsia="zh-CN"/>
              </w:rPr>
              <w:t>金条</w:t>
            </w:r>
          </w:p>
        </w:tc>
        <w:tc>
          <w:tcPr>
            <w:tcW w:w="2697" w:type="dxa"/>
            <w:tcBorders>
              <w:top w:val="single" w:color="auto" w:sz="4" w:space="0"/>
              <w:left w:val="single" w:color="auto" w:sz="4" w:space="0"/>
              <w:bottom w:val="single" w:color="auto" w:sz="4" w:space="0"/>
              <w:right w:val="single" w:color="auto" w:sz="4" w:space="0"/>
            </w:tcBorders>
            <w:vAlign w:val="center"/>
          </w:tcPr>
          <w:p w14:paraId="43CFB6DF">
            <w:pPr>
              <w:pStyle w:val="11"/>
              <w:adjustRightInd w:val="0"/>
              <w:snapToGrid w:val="0"/>
              <w:spacing w:line="440" w:lineRule="exact"/>
              <w:jc w:val="center"/>
              <w:rPr>
                <w:rFonts w:hAnsi="宋体"/>
                <w:szCs w:val="21"/>
              </w:rPr>
            </w:pPr>
            <w:r>
              <w:rPr>
                <w:rFonts w:hint="eastAsia" w:hAnsi="宋体"/>
                <w:szCs w:val="21"/>
                <w:lang w:val="en-US" w:eastAsia="zh-CN"/>
              </w:rPr>
              <w:t>Au9999</w:t>
            </w:r>
          </w:p>
        </w:tc>
        <w:tc>
          <w:tcPr>
            <w:tcW w:w="1910" w:type="dxa"/>
            <w:tcBorders>
              <w:top w:val="single" w:color="auto" w:sz="4" w:space="0"/>
              <w:left w:val="single" w:color="auto" w:sz="4" w:space="0"/>
              <w:bottom w:val="single" w:color="auto" w:sz="4" w:space="0"/>
              <w:right w:val="single" w:color="auto" w:sz="4" w:space="0"/>
            </w:tcBorders>
            <w:vAlign w:val="center"/>
          </w:tcPr>
          <w:p w14:paraId="668E739B">
            <w:pPr>
              <w:pStyle w:val="11"/>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10克</w:t>
            </w:r>
            <w:r>
              <w:rPr>
                <w:rFonts w:hint="default" w:ascii="Arial" w:hAnsi="Arial" w:cs="Arial"/>
                <w:szCs w:val="21"/>
                <w:lang w:val="en-US" w:eastAsia="zh-CN"/>
              </w:rPr>
              <w:t>×</w:t>
            </w:r>
            <w:r>
              <w:rPr>
                <w:rFonts w:hint="eastAsia" w:hAnsi="宋体"/>
                <w:szCs w:val="21"/>
                <w:lang w:val="en-US" w:eastAsia="zh-CN"/>
              </w:rPr>
              <w:t>10根</w:t>
            </w:r>
          </w:p>
        </w:tc>
      </w:tr>
      <w:tr w14:paraId="167A7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1" w:type="dxa"/>
            <w:gridSpan w:val="4"/>
            <w:tcBorders>
              <w:top w:val="single" w:color="auto" w:sz="4" w:space="0"/>
              <w:left w:val="single" w:color="auto" w:sz="4" w:space="0"/>
              <w:bottom w:val="single" w:color="auto" w:sz="4" w:space="0"/>
              <w:right w:val="single" w:color="auto" w:sz="4" w:space="0"/>
            </w:tcBorders>
            <w:vAlign w:val="center"/>
          </w:tcPr>
          <w:p w14:paraId="77DCC5F5">
            <w:pPr>
              <w:pStyle w:val="11"/>
              <w:adjustRightInd w:val="0"/>
              <w:snapToGrid w:val="0"/>
              <w:spacing w:line="440" w:lineRule="exact"/>
              <w:jc w:val="center"/>
              <w:rPr>
                <w:rFonts w:hint="default" w:hAnsi="宋体"/>
                <w:szCs w:val="21"/>
                <w:lang w:val="en-US" w:eastAsia="zh-CN"/>
              </w:rPr>
            </w:pPr>
            <w:r>
              <w:rPr>
                <w:rFonts w:hint="eastAsia" w:hAnsi="宋体"/>
                <w:szCs w:val="21"/>
                <w:lang w:val="en-US" w:eastAsia="zh-CN"/>
              </w:rPr>
              <w:t>服务费:     元/根</w:t>
            </w:r>
          </w:p>
        </w:tc>
      </w:tr>
    </w:tbl>
    <w:p w14:paraId="1E427B61">
      <w:pPr>
        <w:pStyle w:val="11"/>
        <w:rPr>
          <w:sz w:val="24"/>
          <w:szCs w:val="24"/>
        </w:rPr>
      </w:pPr>
    </w:p>
    <w:p w14:paraId="1C205119">
      <w:pPr>
        <w:pStyle w:val="11"/>
        <w:rPr>
          <w:sz w:val="24"/>
          <w:szCs w:val="24"/>
        </w:rPr>
      </w:pPr>
    </w:p>
    <w:p w14:paraId="071932EC">
      <w:pPr>
        <w:pStyle w:val="11"/>
        <w:rPr>
          <w:sz w:val="24"/>
          <w:szCs w:val="24"/>
        </w:rPr>
      </w:pPr>
      <w:bookmarkStart w:id="52" w:name="_GoBack"/>
      <w:bookmarkEnd w:id="52"/>
    </w:p>
    <w:p w14:paraId="1E9CB022">
      <w:pPr>
        <w:pStyle w:val="11"/>
        <w:rPr>
          <w:sz w:val="24"/>
          <w:szCs w:val="24"/>
        </w:rPr>
      </w:pPr>
      <w:r>
        <w:rPr>
          <w:rFonts w:hint="eastAsia"/>
          <w:sz w:val="24"/>
          <w:szCs w:val="24"/>
        </w:rPr>
        <w:t>注：</w:t>
      </w:r>
    </w:p>
    <w:p w14:paraId="38642335">
      <w:pPr>
        <w:pStyle w:val="11"/>
        <w:spacing w:line="440" w:lineRule="exact"/>
        <w:rPr>
          <w:sz w:val="24"/>
          <w:szCs w:val="24"/>
        </w:rPr>
      </w:pPr>
      <w:r>
        <w:rPr>
          <w:rFonts w:hint="eastAsia"/>
          <w:sz w:val="24"/>
          <w:szCs w:val="24"/>
          <w:lang w:val="en-US" w:eastAsia="zh-CN"/>
        </w:rPr>
        <w:t>1</w:t>
      </w:r>
      <w:r>
        <w:rPr>
          <w:rFonts w:hint="eastAsia"/>
          <w:sz w:val="24"/>
          <w:szCs w:val="24"/>
        </w:rPr>
        <w:t>. 报价指本文件中所有采购的货物或服务送达使用单位指定地点及完成询价文件中要求的其他服务所产生的一切费用。</w:t>
      </w:r>
    </w:p>
    <w:p w14:paraId="7CE100B8">
      <w:pPr>
        <w:pStyle w:val="11"/>
        <w:rPr>
          <w:sz w:val="24"/>
          <w:szCs w:val="24"/>
        </w:rPr>
      </w:pPr>
      <w:r>
        <w:rPr>
          <w:rFonts w:hint="eastAsia"/>
          <w:sz w:val="24"/>
          <w:szCs w:val="24"/>
          <w:lang w:val="en-US" w:eastAsia="zh-CN"/>
        </w:rPr>
        <w:t>2</w:t>
      </w:r>
      <w:r>
        <w:rPr>
          <w:rFonts w:hint="eastAsia"/>
          <w:sz w:val="24"/>
          <w:szCs w:val="24"/>
        </w:rPr>
        <w:t>. 行数不够，可自行添加。</w:t>
      </w:r>
    </w:p>
    <w:p w14:paraId="500984DB">
      <w:pPr>
        <w:pStyle w:val="11"/>
        <w:rPr>
          <w:sz w:val="24"/>
          <w:szCs w:val="24"/>
        </w:rPr>
      </w:pPr>
    </w:p>
    <w:p w14:paraId="3CE00893">
      <w:pPr>
        <w:pStyle w:val="11"/>
        <w:rPr>
          <w:sz w:val="24"/>
          <w:szCs w:val="24"/>
        </w:rPr>
      </w:pPr>
    </w:p>
    <w:p w14:paraId="21A50B34">
      <w:pPr>
        <w:pStyle w:val="11"/>
        <w:rPr>
          <w:sz w:val="24"/>
          <w:szCs w:val="24"/>
        </w:rPr>
      </w:pPr>
      <w:r>
        <w:rPr>
          <w:rFonts w:hint="eastAsia"/>
          <w:sz w:val="24"/>
          <w:szCs w:val="24"/>
        </w:rPr>
        <w:t>供应商授权代表（签字）：</w:t>
      </w:r>
    </w:p>
    <w:p w14:paraId="1B74265C">
      <w:pPr>
        <w:pStyle w:val="11"/>
        <w:rPr>
          <w:sz w:val="24"/>
          <w:szCs w:val="24"/>
        </w:rPr>
      </w:pPr>
    </w:p>
    <w:p w14:paraId="5A85C59F">
      <w:pPr>
        <w:pStyle w:val="11"/>
        <w:rPr>
          <w:sz w:val="24"/>
          <w:szCs w:val="24"/>
        </w:rPr>
      </w:pPr>
    </w:p>
    <w:p w14:paraId="25E79ED3">
      <w:pPr>
        <w:pStyle w:val="11"/>
        <w:rPr>
          <w:sz w:val="24"/>
          <w:szCs w:val="24"/>
        </w:rPr>
      </w:pPr>
      <w:r>
        <w:rPr>
          <w:rFonts w:hint="eastAsia"/>
          <w:sz w:val="24"/>
          <w:szCs w:val="24"/>
        </w:rPr>
        <w:t>日期：     年   月    日</w:t>
      </w:r>
    </w:p>
    <w:p w14:paraId="17A0D0BA">
      <w:pPr>
        <w:pStyle w:val="11"/>
        <w:rPr>
          <w:sz w:val="24"/>
          <w:szCs w:val="24"/>
        </w:rPr>
      </w:pPr>
    </w:p>
    <w:p w14:paraId="5579D304">
      <w:pPr>
        <w:pStyle w:val="11"/>
        <w:rPr>
          <w:sz w:val="24"/>
          <w:szCs w:val="24"/>
        </w:rPr>
        <w:sectPr>
          <w:pgSz w:w="11906" w:h="16838"/>
          <w:pgMar w:top="1474" w:right="1474" w:bottom="1531" w:left="1531" w:header="851" w:footer="992" w:gutter="113"/>
          <w:cols w:space="720" w:num="1"/>
          <w:docGrid w:type="lines" w:linePitch="312" w:charSpace="0"/>
        </w:sectPr>
      </w:pPr>
    </w:p>
    <w:p w14:paraId="647E4A85">
      <w:pPr>
        <w:pStyle w:val="11"/>
        <w:rPr>
          <w:sz w:val="24"/>
          <w:szCs w:val="24"/>
        </w:rPr>
      </w:pPr>
      <w:bookmarkStart w:id="38" w:name="_Toc448243283"/>
      <w:r>
        <w:rPr>
          <w:rFonts w:hint="eastAsia"/>
          <w:sz w:val="24"/>
          <w:szCs w:val="24"/>
        </w:rPr>
        <w:t>格式</w:t>
      </w:r>
      <w:r>
        <w:rPr>
          <w:sz w:val="24"/>
          <w:szCs w:val="24"/>
        </w:rPr>
        <w:t>5</w:t>
      </w:r>
      <w:r>
        <w:rPr>
          <w:rFonts w:hint="eastAsia"/>
          <w:sz w:val="24"/>
          <w:szCs w:val="24"/>
        </w:rPr>
        <w:t>：法定代表人授权书格式</w:t>
      </w:r>
      <w:bookmarkEnd w:id="38"/>
    </w:p>
    <w:p w14:paraId="4047D7A0">
      <w:pPr>
        <w:pStyle w:val="11"/>
        <w:rPr>
          <w:sz w:val="24"/>
          <w:szCs w:val="24"/>
        </w:rPr>
      </w:pPr>
    </w:p>
    <w:p w14:paraId="00CFBB95">
      <w:pPr>
        <w:pStyle w:val="11"/>
        <w:jc w:val="center"/>
        <w:rPr>
          <w:b/>
          <w:bCs/>
          <w:sz w:val="32"/>
          <w:szCs w:val="32"/>
        </w:rPr>
      </w:pPr>
      <w:bookmarkStart w:id="39" w:name="_Toc448243284"/>
      <w:r>
        <w:rPr>
          <w:rFonts w:hint="eastAsia"/>
          <w:b/>
          <w:bCs/>
          <w:sz w:val="32"/>
          <w:szCs w:val="32"/>
        </w:rPr>
        <w:t>法定代表人授权书</w:t>
      </w:r>
      <w:bookmarkEnd w:id="39"/>
    </w:p>
    <w:p w14:paraId="39B6DC07">
      <w:pPr>
        <w:pStyle w:val="11"/>
        <w:rPr>
          <w:sz w:val="24"/>
          <w:szCs w:val="24"/>
        </w:rPr>
      </w:pPr>
    </w:p>
    <w:p w14:paraId="72BCEDBA">
      <w:pPr>
        <w:pStyle w:val="11"/>
        <w:spacing w:line="440" w:lineRule="exact"/>
        <w:ind w:firstLine="480" w:firstLineChars="200"/>
        <w:rPr>
          <w:sz w:val="24"/>
          <w:szCs w:val="24"/>
        </w:rPr>
      </w:pPr>
      <w:r>
        <w:rPr>
          <w:rFonts w:hint="eastAsia"/>
          <w:sz w:val="24"/>
          <w:szCs w:val="24"/>
        </w:rPr>
        <w:t>本授权委托书声明：__________公司的_______（法定代表人姓名、职务）代表本公司授权______（被授权人的姓名、职务）为本公司的合法代理人，全权代表我单位处理本次询价采购中的有关事务，并签署全部有关文件、协议及合同。我单位对委托代理人签署内容负全部责任。</w:t>
      </w:r>
    </w:p>
    <w:p w14:paraId="44C0B849">
      <w:pPr>
        <w:pStyle w:val="11"/>
        <w:spacing w:line="440" w:lineRule="exact"/>
        <w:ind w:firstLine="480" w:firstLineChars="200"/>
        <w:rPr>
          <w:sz w:val="24"/>
          <w:szCs w:val="24"/>
        </w:rPr>
      </w:pPr>
      <w:r>
        <w:rPr>
          <w:rFonts w:hint="eastAsia"/>
          <w:sz w:val="24"/>
          <w:szCs w:val="24"/>
        </w:rPr>
        <w:t>本授权书于签字盖章后生效，在贵方收到撤消授权的书面通知以前，本授权书一直有效。被授权人签署的所有文件不因授权的撤消而失效。</w:t>
      </w:r>
    </w:p>
    <w:p w14:paraId="0DBD80EE">
      <w:pPr>
        <w:pStyle w:val="11"/>
        <w:spacing w:line="440" w:lineRule="exact"/>
        <w:ind w:firstLine="480" w:firstLineChars="200"/>
        <w:rPr>
          <w:sz w:val="24"/>
          <w:szCs w:val="24"/>
        </w:rPr>
      </w:pPr>
      <w:r>
        <w:rPr>
          <w:rFonts w:hint="eastAsia"/>
          <w:sz w:val="24"/>
          <w:szCs w:val="24"/>
        </w:rPr>
        <w:t>委托代理人无转委权。</w:t>
      </w:r>
    </w:p>
    <w:p w14:paraId="3EA01DB6">
      <w:pPr>
        <w:pStyle w:val="11"/>
        <w:spacing w:line="440" w:lineRule="exact"/>
        <w:ind w:firstLine="480" w:firstLineChars="200"/>
        <w:rPr>
          <w:sz w:val="24"/>
          <w:szCs w:val="24"/>
        </w:rPr>
      </w:pPr>
      <w:r>
        <w:rPr>
          <w:rFonts w:hint="eastAsia"/>
          <w:sz w:val="24"/>
          <w:szCs w:val="24"/>
        </w:rPr>
        <w:t>特此委托。</w:t>
      </w:r>
    </w:p>
    <w:p w14:paraId="382B823B">
      <w:pPr>
        <w:pStyle w:val="11"/>
        <w:rPr>
          <w:sz w:val="24"/>
          <w:szCs w:val="24"/>
        </w:rPr>
      </w:pPr>
    </w:p>
    <w:p w14:paraId="13DE2D3D">
      <w:pPr>
        <w:pStyle w:val="11"/>
        <w:rPr>
          <w:sz w:val="24"/>
          <w:szCs w:val="24"/>
        </w:rPr>
      </w:pPr>
      <w:bookmarkStart w:id="40" w:name="_Toc448243285"/>
      <w:r>
        <w:rPr>
          <w:rFonts w:hint="eastAsia"/>
          <w:sz w:val="24"/>
          <w:szCs w:val="24"/>
        </w:rPr>
        <w:t>法定代表人签字：                  代理人（被授权人）签字：</w:t>
      </w:r>
      <w:bookmarkEnd w:id="40"/>
    </w:p>
    <w:p w14:paraId="3AC22F04">
      <w:pPr>
        <w:pStyle w:val="11"/>
        <w:rPr>
          <w:sz w:val="24"/>
          <w:szCs w:val="24"/>
        </w:rPr>
      </w:pPr>
      <w:bookmarkStart w:id="41" w:name="_Toc448243286"/>
      <w:r>
        <w:rPr>
          <w:rFonts w:hint="eastAsia"/>
          <w:sz w:val="24"/>
          <w:szCs w:val="24"/>
        </w:rPr>
        <w:t>职务：                            职务：</w:t>
      </w:r>
      <w:bookmarkEnd w:id="41"/>
    </w:p>
    <w:p w14:paraId="1BBD02B3">
      <w:pPr>
        <w:pStyle w:val="11"/>
        <w:rPr>
          <w:sz w:val="24"/>
          <w:szCs w:val="24"/>
        </w:rPr>
      </w:pPr>
      <w:bookmarkStart w:id="42" w:name="_Toc448243287"/>
      <w:r>
        <w:rPr>
          <w:rFonts w:hint="eastAsia"/>
          <w:sz w:val="24"/>
          <w:szCs w:val="24"/>
        </w:rPr>
        <w:t>单位名称（公章）：                单位名称：</w:t>
      </w:r>
      <w:bookmarkEnd w:id="42"/>
    </w:p>
    <w:p w14:paraId="16A516AB">
      <w:pPr>
        <w:pStyle w:val="11"/>
        <w:rPr>
          <w:sz w:val="24"/>
          <w:szCs w:val="24"/>
        </w:rPr>
      </w:pPr>
      <w:bookmarkStart w:id="43" w:name="_Toc448243288"/>
      <w:r>
        <w:rPr>
          <w:rFonts w:hint="eastAsia"/>
          <w:sz w:val="24"/>
          <w:szCs w:val="24"/>
        </w:rPr>
        <w:t>地址：                            地址：</w:t>
      </w:r>
      <w:bookmarkEnd w:id="43"/>
    </w:p>
    <w:p w14:paraId="4CACD775">
      <w:pPr>
        <w:pStyle w:val="11"/>
        <w:rPr>
          <w:sz w:val="24"/>
          <w:szCs w:val="24"/>
        </w:rPr>
      </w:pPr>
      <w:bookmarkStart w:id="44" w:name="_Toc448243289"/>
      <w:r>
        <w:rPr>
          <w:rFonts w:hint="eastAsia"/>
          <w:sz w:val="24"/>
          <w:szCs w:val="24"/>
        </w:rPr>
        <w:t>联系方式：                        联系方式：</w:t>
      </w:r>
      <w:bookmarkEnd w:id="44"/>
    </w:p>
    <w:p w14:paraId="26451112">
      <w:pPr>
        <w:pStyle w:val="11"/>
        <w:rPr>
          <w:sz w:val="24"/>
          <w:szCs w:val="24"/>
        </w:rPr>
      </w:pPr>
      <w:bookmarkStart w:id="45" w:name="_Toc448243290"/>
      <w:r>
        <w:rPr>
          <w:rFonts w:hint="eastAsia"/>
          <w:sz w:val="24"/>
          <w:szCs w:val="24"/>
        </w:rPr>
        <w:t>日期：    年  月  日</w:t>
      </w:r>
      <w:bookmarkEnd w:id="45"/>
    </w:p>
    <w:p w14:paraId="03CDA966">
      <w:pPr>
        <w:pStyle w:val="11"/>
        <w:rPr>
          <w:sz w:val="24"/>
          <w:szCs w:val="24"/>
        </w:rPr>
      </w:pPr>
    </w:p>
    <w:p w14:paraId="5EB01D13">
      <w:pPr>
        <w:pStyle w:val="11"/>
        <w:rPr>
          <w:sz w:val="24"/>
          <w:szCs w:val="24"/>
        </w:rPr>
      </w:pPr>
      <w:bookmarkStart w:id="46" w:name="_Toc448243291"/>
      <w:r>
        <w:rPr>
          <w:sz w:val="24"/>
          <w:szCs w:val="24"/>
        </w:rPr>
        <mc:AlternateContent>
          <mc:Choice Requires="wps">
            <w:drawing>
              <wp:anchor distT="0" distB="0" distL="114300" distR="114300" simplePos="0" relativeHeight="251660288" behindDoc="0" locked="0" layoutInCell="1" allowOverlap="1">
                <wp:simplePos x="0" y="0"/>
                <wp:positionH relativeFrom="column">
                  <wp:posOffset>2844165</wp:posOffset>
                </wp:positionH>
                <wp:positionV relativeFrom="paragraph">
                  <wp:posOffset>43815</wp:posOffset>
                </wp:positionV>
                <wp:extent cx="2621280" cy="3353435"/>
                <wp:effectExtent l="4445" t="4445" r="22225" b="1397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21280" cy="3353435"/>
                        </a:xfrm>
                        <a:prstGeom prst="rect">
                          <a:avLst/>
                        </a:prstGeom>
                        <a:solidFill>
                          <a:srgbClr val="FFFFFF"/>
                        </a:solidFill>
                        <a:ln w="9525">
                          <a:solidFill>
                            <a:srgbClr val="000000"/>
                          </a:solidFill>
                          <a:miter lim="800000"/>
                        </a:ln>
                        <a:effectLst/>
                      </wps:spPr>
                      <wps:txbx>
                        <w:txbxContent>
                          <w:p w14:paraId="1DD6C087">
                            <w:pPr>
                              <w:spacing w:line="560" w:lineRule="exact"/>
                              <w:jc w:val="center"/>
                              <w:rPr>
                                <w:rFonts w:ascii="黑体" w:eastAsia="黑体"/>
                                <w:sz w:val="28"/>
                                <w:szCs w:val="28"/>
                              </w:rPr>
                            </w:pPr>
                          </w:p>
                          <w:p w14:paraId="6EB4A8D3">
                            <w:pPr>
                              <w:spacing w:line="560" w:lineRule="exact"/>
                              <w:jc w:val="center"/>
                              <w:rPr>
                                <w:rFonts w:ascii="黑体" w:eastAsia="黑体"/>
                                <w:sz w:val="28"/>
                                <w:szCs w:val="28"/>
                              </w:rPr>
                            </w:pPr>
                          </w:p>
                          <w:p w14:paraId="5F5C6ACE">
                            <w:pPr>
                              <w:jc w:val="center"/>
                              <w:rPr>
                                <w:rFonts w:ascii="黑体" w:eastAsia="黑体"/>
                                <w:sz w:val="24"/>
                              </w:rPr>
                            </w:pPr>
                            <w:r>
                              <w:rPr>
                                <w:rFonts w:hint="eastAsia" w:ascii="黑体" w:eastAsia="黑体"/>
                                <w:sz w:val="24"/>
                              </w:rPr>
                              <w:t>被授权人身份证复印件</w:t>
                            </w:r>
                          </w:p>
                          <w:p w14:paraId="220F304D">
                            <w:pPr>
                              <w:jc w:val="center"/>
                              <w:rPr>
                                <w:rFonts w:ascii="黑体" w:eastAsia="黑体"/>
                                <w:sz w:val="24"/>
                              </w:rPr>
                            </w:pPr>
                            <w:r>
                              <w:rPr>
                                <w:rFonts w:hint="eastAsia" w:ascii="黑体" w:eastAsia="黑体"/>
                                <w:sz w:val="24"/>
                              </w:rPr>
                              <w:t>（正反面，可另附页，但需加盖公章）</w:t>
                            </w:r>
                          </w:p>
                          <w:p w14:paraId="3F4E9866">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23.95pt;margin-top:3.45pt;height:264.05pt;width:206.4pt;z-index:251660288;mso-width-relative:page;mso-height-relative:page;" fillcolor="#FFFFFF" filled="t" stroked="t" coordsize="21600,21600" o:gfxdata="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QWbfvZAAAACQEAAA8AAAAAAAAA&#10;AQAgAAAAIgAAAGRycy9kb3ducmV2LnhtbFBLAQIUABQAAAAIAIdO4kByPj+MSQIAAJYEAAAOAAAA&#10;AAAAAAEAIAAAACgBAABkcnMvZTJvRG9jLnhtbFBLBQYAAAAABgAGAFkBAADjBQAAAAA=&#10;">
                <v:fill on="t" focussize="0,0"/>
                <v:stroke color="#000000" miterlimit="8" joinstyle="miter"/>
                <v:imagedata o:title=""/>
                <o:lock v:ext="edit" aspectratio="f"/>
                <v:textbox>
                  <w:txbxContent>
                    <w:p w14:paraId="1DD6C087">
                      <w:pPr>
                        <w:spacing w:line="560" w:lineRule="exact"/>
                        <w:jc w:val="center"/>
                        <w:rPr>
                          <w:rFonts w:ascii="黑体" w:eastAsia="黑体"/>
                          <w:sz w:val="28"/>
                          <w:szCs w:val="28"/>
                        </w:rPr>
                      </w:pPr>
                    </w:p>
                    <w:p w14:paraId="6EB4A8D3">
                      <w:pPr>
                        <w:spacing w:line="560" w:lineRule="exact"/>
                        <w:jc w:val="center"/>
                        <w:rPr>
                          <w:rFonts w:ascii="黑体" w:eastAsia="黑体"/>
                          <w:sz w:val="28"/>
                          <w:szCs w:val="28"/>
                        </w:rPr>
                      </w:pPr>
                    </w:p>
                    <w:p w14:paraId="5F5C6ACE">
                      <w:pPr>
                        <w:jc w:val="center"/>
                        <w:rPr>
                          <w:rFonts w:ascii="黑体" w:eastAsia="黑体"/>
                          <w:sz w:val="24"/>
                        </w:rPr>
                      </w:pPr>
                      <w:r>
                        <w:rPr>
                          <w:rFonts w:hint="eastAsia" w:ascii="黑体" w:eastAsia="黑体"/>
                          <w:sz w:val="24"/>
                        </w:rPr>
                        <w:t>被授权人身份证复印件</w:t>
                      </w:r>
                    </w:p>
                    <w:p w14:paraId="220F304D">
                      <w:pPr>
                        <w:jc w:val="center"/>
                        <w:rPr>
                          <w:rFonts w:ascii="黑体" w:eastAsia="黑体"/>
                          <w:sz w:val="24"/>
                        </w:rPr>
                      </w:pPr>
                      <w:r>
                        <w:rPr>
                          <w:rFonts w:hint="eastAsia" w:ascii="黑体" w:eastAsia="黑体"/>
                          <w:sz w:val="24"/>
                        </w:rPr>
                        <w:t>（正反面，可另附页，但需加盖公章）</w:t>
                      </w:r>
                    </w:p>
                    <w:p w14:paraId="3F4E9866">
                      <w:pPr>
                        <w:jc w:val="center"/>
                        <w:rPr>
                          <w:rFonts w:ascii="黑体" w:eastAsia="黑体"/>
                          <w:sz w:val="32"/>
                          <w:szCs w:val="32"/>
                        </w:rPr>
                      </w:pPr>
                    </w:p>
                  </w:txbxContent>
                </v:textbox>
              </v:shape>
            </w:pict>
          </mc:Fallback>
        </mc:AlternateContent>
      </w:r>
      <w:r>
        <w:rPr>
          <w:sz w:val="24"/>
          <w:szCs w:val="24"/>
        </w:rP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43815</wp:posOffset>
                </wp:positionV>
                <wp:extent cx="2628900" cy="3353435"/>
                <wp:effectExtent l="4445" t="4445" r="14605" b="1397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628900" cy="3353435"/>
                        </a:xfrm>
                        <a:prstGeom prst="rect">
                          <a:avLst/>
                        </a:prstGeom>
                        <a:solidFill>
                          <a:srgbClr val="FFFFFF"/>
                        </a:solidFill>
                        <a:ln w="9525">
                          <a:solidFill>
                            <a:srgbClr val="000000"/>
                          </a:solidFill>
                          <a:miter lim="800000"/>
                        </a:ln>
                        <a:effectLst/>
                      </wps:spPr>
                      <wps:txbx>
                        <w:txbxContent>
                          <w:p w14:paraId="554BA4CA">
                            <w:pPr>
                              <w:spacing w:line="560" w:lineRule="exact"/>
                              <w:jc w:val="center"/>
                              <w:rPr>
                                <w:rFonts w:ascii="黑体" w:eastAsia="黑体"/>
                                <w:sz w:val="28"/>
                                <w:szCs w:val="28"/>
                              </w:rPr>
                            </w:pPr>
                          </w:p>
                          <w:p w14:paraId="4EE3F26B">
                            <w:pPr>
                              <w:spacing w:line="560" w:lineRule="exact"/>
                              <w:jc w:val="center"/>
                              <w:rPr>
                                <w:rFonts w:ascii="黑体" w:eastAsia="黑体"/>
                                <w:sz w:val="28"/>
                                <w:szCs w:val="28"/>
                              </w:rPr>
                            </w:pPr>
                          </w:p>
                          <w:p w14:paraId="4492F730">
                            <w:pPr>
                              <w:jc w:val="center"/>
                              <w:rPr>
                                <w:rFonts w:ascii="黑体" w:eastAsia="黑体"/>
                                <w:sz w:val="24"/>
                              </w:rPr>
                            </w:pPr>
                            <w:r>
                              <w:rPr>
                                <w:rFonts w:hint="eastAsia" w:ascii="黑体" w:eastAsia="黑体"/>
                                <w:sz w:val="24"/>
                              </w:rPr>
                              <w:t>法定代表人身份证复印件</w:t>
                            </w:r>
                          </w:p>
                          <w:p w14:paraId="6649A434">
                            <w:pPr>
                              <w:jc w:val="center"/>
                              <w:rPr>
                                <w:rFonts w:ascii="黑体" w:eastAsia="黑体"/>
                                <w:sz w:val="24"/>
                              </w:rPr>
                            </w:pPr>
                            <w:r>
                              <w:rPr>
                                <w:rFonts w:hint="eastAsia" w:ascii="黑体" w:eastAsia="黑体"/>
                                <w:sz w:val="24"/>
                              </w:rPr>
                              <w:t>（正反面，可另附页，但需加盖公章）</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0.95pt;margin-top:3.45pt;height:264.05pt;width:207pt;z-index:251659264;mso-width-relative:page;mso-height-relative:page;" fillcolor="#FFFFFF" filled="t" stroked="t" coordsize="21600,21600" o:gfxdata="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JrGd9YAAAAHAQAADwAAAAAAAAABACAA&#10;AAAiAAAAZHJzL2Rvd25yZXYueG1sUEsBAhQAFAAAAAgAh07iQOAXkiBIAgAAlgQAAA4AAAAAAAAA&#10;AQAgAAAAJQEAAGRycy9lMm9Eb2MueG1sUEsFBgAAAAAGAAYAWQEAAN8FAAAAAA==&#10;">
                <v:fill on="t" focussize="0,0"/>
                <v:stroke color="#000000" miterlimit="8" joinstyle="miter"/>
                <v:imagedata o:title=""/>
                <o:lock v:ext="edit" aspectratio="f"/>
                <v:textbox>
                  <w:txbxContent>
                    <w:p w14:paraId="554BA4CA">
                      <w:pPr>
                        <w:spacing w:line="560" w:lineRule="exact"/>
                        <w:jc w:val="center"/>
                        <w:rPr>
                          <w:rFonts w:ascii="黑体" w:eastAsia="黑体"/>
                          <w:sz w:val="28"/>
                          <w:szCs w:val="28"/>
                        </w:rPr>
                      </w:pPr>
                    </w:p>
                    <w:p w14:paraId="4EE3F26B">
                      <w:pPr>
                        <w:spacing w:line="560" w:lineRule="exact"/>
                        <w:jc w:val="center"/>
                        <w:rPr>
                          <w:rFonts w:ascii="黑体" w:eastAsia="黑体"/>
                          <w:sz w:val="28"/>
                          <w:szCs w:val="28"/>
                        </w:rPr>
                      </w:pPr>
                    </w:p>
                    <w:p w14:paraId="4492F730">
                      <w:pPr>
                        <w:jc w:val="center"/>
                        <w:rPr>
                          <w:rFonts w:ascii="黑体" w:eastAsia="黑体"/>
                          <w:sz w:val="24"/>
                        </w:rPr>
                      </w:pPr>
                      <w:r>
                        <w:rPr>
                          <w:rFonts w:hint="eastAsia" w:ascii="黑体" w:eastAsia="黑体"/>
                          <w:sz w:val="24"/>
                        </w:rPr>
                        <w:t>法定代表人身份证复印件</w:t>
                      </w:r>
                    </w:p>
                    <w:p w14:paraId="6649A434">
                      <w:pPr>
                        <w:jc w:val="center"/>
                        <w:rPr>
                          <w:rFonts w:ascii="黑体" w:eastAsia="黑体"/>
                          <w:sz w:val="24"/>
                        </w:rPr>
                      </w:pPr>
                      <w:r>
                        <w:rPr>
                          <w:rFonts w:hint="eastAsia" w:ascii="黑体" w:eastAsia="黑体"/>
                          <w:sz w:val="24"/>
                        </w:rPr>
                        <w:t>（正反面，可另附页，但需加盖公章）</w:t>
                      </w:r>
                    </w:p>
                  </w:txbxContent>
                </v:textbox>
              </v:shape>
            </w:pict>
          </mc:Fallback>
        </mc:AlternateContent>
      </w:r>
      <w:bookmarkEnd w:id="46"/>
      <w:r>
        <w:rPr>
          <w:rFonts w:hint="eastAsia"/>
          <w:sz w:val="24"/>
          <w:szCs w:val="24"/>
        </w:rPr>
        <w:br w:type="page"/>
      </w:r>
    </w:p>
    <w:p w14:paraId="65817D75">
      <w:pPr>
        <w:pStyle w:val="11"/>
        <w:rPr>
          <w:sz w:val="24"/>
          <w:szCs w:val="24"/>
        </w:rPr>
      </w:pPr>
      <w:bookmarkStart w:id="47" w:name="_Toc266776878"/>
      <w:bookmarkStart w:id="48" w:name="_Toc266431149"/>
      <w:r>
        <w:rPr>
          <w:rFonts w:hint="eastAsia"/>
          <w:sz w:val="24"/>
          <w:szCs w:val="24"/>
        </w:rPr>
        <w:t>格式</w:t>
      </w:r>
      <w:bookmarkEnd w:id="47"/>
      <w:bookmarkEnd w:id="48"/>
      <w:bookmarkStart w:id="49" w:name="_Toc266776879"/>
      <w:bookmarkStart w:id="50" w:name="_Toc266431150"/>
      <w:r>
        <w:rPr>
          <w:sz w:val="24"/>
          <w:szCs w:val="24"/>
        </w:rPr>
        <w:t>6</w:t>
      </w:r>
      <w:r>
        <w:rPr>
          <w:rFonts w:hint="eastAsia"/>
          <w:sz w:val="24"/>
          <w:szCs w:val="24"/>
        </w:rPr>
        <w:t>：</w:t>
      </w:r>
      <w:bookmarkEnd w:id="49"/>
      <w:bookmarkEnd w:id="50"/>
      <w:bookmarkStart w:id="51" w:name="_Toc448243304"/>
      <w:r>
        <w:rPr>
          <w:rFonts w:hint="eastAsia"/>
          <w:sz w:val="24"/>
          <w:szCs w:val="24"/>
        </w:rPr>
        <w:t>各类证明材料格式</w:t>
      </w:r>
      <w:bookmarkEnd w:id="51"/>
    </w:p>
    <w:p w14:paraId="69429D73">
      <w:pPr>
        <w:pStyle w:val="11"/>
        <w:rPr>
          <w:sz w:val="24"/>
          <w:szCs w:val="24"/>
        </w:rPr>
      </w:pPr>
    </w:p>
    <w:p w14:paraId="67D6DD2F">
      <w:pPr>
        <w:adjustRightInd w:val="0"/>
        <w:snapToGrid w:val="0"/>
        <w:spacing w:beforeLines="50" w:afterLines="50" w:line="500" w:lineRule="exact"/>
        <w:jc w:val="center"/>
        <w:rPr>
          <w:rFonts w:ascii="宋体" w:hAnsi="宋体" w:cs="Arial"/>
          <w:b/>
          <w:sz w:val="32"/>
          <w:szCs w:val="32"/>
          <w:shd w:val="clear" w:color="auto" w:fill="FFFFFF"/>
        </w:rPr>
      </w:pPr>
      <w:r>
        <w:rPr>
          <w:rFonts w:hint="eastAsia" w:ascii="宋体" w:hAnsi="宋体" w:cs="Arial"/>
          <w:b/>
          <w:sz w:val="32"/>
          <w:szCs w:val="32"/>
          <w:shd w:val="clear" w:color="auto" w:fill="FFFFFF"/>
        </w:rPr>
        <w:t>资格证明文件</w:t>
      </w:r>
    </w:p>
    <w:p w14:paraId="663F92A9">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致：江苏盱眙农村商业银行</w:t>
      </w:r>
    </w:p>
    <w:p w14:paraId="611F9827">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签发的我方法人营业执照副本复印件，该执照已经年检，证实有效。</w:t>
      </w:r>
    </w:p>
    <w:p w14:paraId="7A20B25D">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14:paraId="4744D6B7">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14:paraId="2FE7E36D">
      <w:pPr>
        <w:adjustRightInd w:val="0"/>
        <w:snapToGrid w:val="0"/>
        <w:spacing w:beforeLines="50" w:afterLines="50" w:line="500" w:lineRule="exact"/>
        <w:jc w:val="left"/>
        <w:rPr>
          <w:rFonts w:ascii="宋体" w:hAnsi="宋体" w:cs="Arial"/>
          <w:sz w:val="24"/>
          <w:shd w:val="clear" w:color="auto" w:fill="FFFFFF"/>
        </w:rPr>
      </w:pPr>
    </w:p>
    <w:p w14:paraId="3F989F3E">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供应商：</w:t>
      </w:r>
      <w:r>
        <w:rPr>
          <w:rFonts w:hint="eastAsia" w:ascii="宋体" w:hAnsi="宋体" w:cs="Arial"/>
          <w:sz w:val="24"/>
          <w:u w:val="single"/>
          <w:shd w:val="clear" w:color="auto" w:fill="FFFFFF"/>
        </w:rPr>
        <w:t xml:space="preserve">      （全称/公章 ）       </w:t>
      </w:r>
    </w:p>
    <w:p w14:paraId="72F6E520">
      <w:pPr>
        <w:adjustRightInd w:val="0"/>
        <w:snapToGrid w:val="0"/>
        <w:spacing w:beforeLines="50" w:afterLines="50" w:line="500" w:lineRule="exact"/>
        <w:jc w:val="left"/>
        <w:rPr>
          <w:rFonts w:ascii="宋体" w:hAnsi="宋体" w:cs="Arial"/>
          <w:sz w:val="24"/>
          <w:u w:val="single"/>
          <w:shd w:val="clear" w:color="auto" w:fill="FFFFFF"/>
        </w:rPr>
      </w:pPr>
      <w:r>
        <w:rPr>
          <w:rFonts w:hint="eastAsia" w:ascii="宋体" w:hAnsi="宋体" w:cs="Arial"/>
          <w:sz w:val="24"/>
          <w:shd w:val="clear" w:color="auto" w:fill="FFFFFF"/>
        </w:rPr>
        <w:t>供应商授权代表签字：</w:t>
      </w:r>
    </w:p>
    <w:p w14:paraId="2C169505">
      <w:pPr>
        <w:adjustRightInd w:val="0"/>
        <w:snapToGrid w:val="0"/>
        <w:spacing w:beforeLines="50" w:afterLines="50" w:line="500" w:lineRule="exact"/>
        <w:jc w:val="left"/>
        <w:rPr>
          <w:rFonts w:ascii="宋体" w:hAnsi="宋体" w:cs="Arial"/>
          <w:b/>
          <w:sz w:val="24"/>
          <w:shd w:val="clear" w:color="auto" w:fill="FFFFFF"/>
        </w:rPr>
      </w:pPr>
      <w:r>
        <w:rPr>
          <w:rFonts w:hint="eastAsia" w:ascii="宋体" w:hAnsi="宋体" w:cs="Arial"/>
          <w:sz w:val="24"/>
          <w:shd w:val="clear" w:color="auto" w:fill="FFFFFF"/>
        </w:rPr>
        <w:t>日期：</w:t>
      </w:r>
    </w:p>
    <w:p w14:paraId="6BC65F65">
      <w:pPr>
        <w:adjustRightInd w:val="0"/>
        <w:snapToGrid w:val="0"/>
        <w:spacing w:beforeLines="50" w:afterLines="50" w:line="500" w:lineRule="exact"/>
        <w:jc w:val="left"/>
        <w:rPr>
          <w:rFonts w:ascii="宋体" w:hAnsi="宋体" w:cs="Arial"/>
          <w:sz w:val="24"/>
          <w:shd w:val="clear" w:color="auto" w:fill="FFFFFF"/>
        </w:rPr>
      </w:pPr>
      <w:r>
        <w:rPr>
          <w:rFonts w:ascii="宋体" w:hAnsi="宋体" w:cs="Arial"/>
          <w:sz w:val="24"/>
          <w:shd w:val="clear" w:color="auto" w:fill="FFFFFF"/>
        </w:rPr>
        <w:br w:type="page"/>
      </w:r>
    </w:p>
    <w:p w14:paraId="0A8E6B65">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有效的法人营业执照副本</w:t>
      </w:r>
    </w:p>
    <w:p w14:paraId="537372E0">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（复印件加盖公章）</w:t>
      </w:r>
    </w:p>
    <w:p w14:paraId="31D7AA42">
      <w:pPr>
        <w:widowControl/>
        <w:spacing w:line="440" w:lineRule="exact"/>
        <w:jc w:val="left"/>
        <w:rPr>
          <w:rFonts w:ascii="宋体" w:hAnsi="宋体" w:cs="Arial"/>
          <w:b/>
          <w:sz w:val="24"/>
          <w:shd w:val="clear" w:color="auto" w:fill="FFFFFF"/>
        </w:rPr>
      </w:pPr>
      <w:r>
        <w:rPr>
          <w:rFonts w:ascii="宋体" w:hAnsi="宋体" w:cs="Arial"/>
          <w:b/>
          <w:sz w:val="28"/>
          <w:szCs w:val="28"/>
          <w:shd w:val="clear" w:color="auto" w:fill="FFFFFF"/>
        </w:rPr>
        <w:br w:type="page"/>
      </w:r>
    </w:p>
    <w:p w14:paraId="4C400284">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参加政府、银行等采购活动前三年内，在经营活动中无重大违法记录的承诺书</w:t>
      </w:r>
    </w:p>
    <w:p w14:paraId="48AD66A6">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（格式自拟，加盖公章）</w:t>
      </w:r>
    </w:p>
    <w:p w14:paraId="5760BCCF">
      <w:pPr>
        <w:spacing w:line="360" w:lineRule="auto"/>
        <w:jc w:val="left"/>
        <w:rPr>
          <w:rFonts w:ascii="宋体" w:hAnsi="宋体" w:eastAsia="宋体" w:cs="宋体"/>
          <w:b/>
          <w:sz w:val="24"/>
          <w:szCs w:val="24"/>
        </w:rPr>
      </w:pPr>
      <w:r>
        <w:rPr>
          <w:rFonts w:hint="eastAsia" w:ascii="宋体" w:hAnsi="宋体" w:eastAsia="宋体" w:cs="宋体"/>
          <w:b/>
          <w:sz w:val="24"/>
          <w:szCs w:val="24"/>
        </w:rPr>
        <w:t>示范格式</w:t>
      </w:r>
    </w:p>
    <w:p w14:paraId="1D1F67EF">
      <w:pPr>
        <w:pStyle w:val="11"/>
        <w:ind w:firstLine="720"/>
        <w:rPr>
          <w:rFonts w:hAnsi="宋体" w:cs="宋体"/>
          <w:sz w:val="24"/>
          <w:szCs w:val="24"/>
        </w:rPr>
      </w:pPr>
    </w:p>
    <w:p w14:paraId="5D53B61D">
      <w:pPr>
        <w:spacing w:line="520" w:lineRule="exact"/>
        <w:jc w:val="center"/>
        <w:rPr>
          <w:rFonts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14:paraId="6BA8B228">
      <w:pPr>
        <w:pStyle w:val="11"/>
        <w:spacing w:line="400" w:lineRule="exact"/>
        <w:rPr>
          <w:rFonts w:hAnsi="宋体" w:cs="宋体"/>
          <w:sz w:val="24"/>
          <w:szCs w:val="24"/>
        </w:rPr>
      </w:pPr>
    </w:p>
    <w:p w14:paraId="3970FEA8">
      <w:pPr>
        <w:pStyle w:val="11"/>
        <w:spacing w:line="480" w:lineRule="auto"/>
        <w:rPr>
          <w:rFonts w:hAnsi="宋体" w:cs="宋体"/>
          <w:sz w:val="24"/>
          <w:szCs w:val="24"/>
        </w:rPr>
      </w:pPr>
      <w:r>
        <w:rPr>
          <w:rFonts w:hint="eastAsia" w:hAnsi="宋体" w:cs="宋体"/>
          <w:sz w:val="24"/>
          <w:szCs w:val="24"/>
          <w:u w:val="single"/>
        </w:rPr>
        <w:t xml:space="preserve">        （采购单位） </w:t>
      </w:r>
      <w:r>
        <w:rPr>
          <w:rFonts w:hint="eastAsia" w:hAnsi="宋体" w:cs="宋体"/>
          <w:sz w:val="24"/>
          <w:szCs w:val="24"/>
        </w:rPr>
        <w:t>：</w:t>
      </w:r>
    </w:p>
    <w:p w14:paraId="7241D399">
      <w:pPr>
        <w:pStyle w:val="11"/>
        <w:spacing w:line="460" w:lineRule="exact"/>
        <w:ind w:firstLine="480" w:firstLineChars="200"/>
        <w:rPr>
          <w:rFonts w:hAnsi="宋体" w:cs="宋体"/>
          <w:sz w:val="24"/>
          <w:szCs w:val="24"/>
        </w:rPr>
      </w:pPr>
      <w:r>
        <w:rPr>
          <w:rFonts w:hint="eastAsia" w:hAnsi="宋体" w:cs="宋体"/>
          <w:sz w:val="24"/>
          <w:szCs w:val="24"/>
        </w:rPr>
        <w:t>我公司在项目（编号：）投标过程中，作如下承诺：</w:t>
      </w:r>
    </w:p>
    <w:p w14:paraId="1076F7E1">
      <w:pPr>
        <w:snapToGrid w:val="0"/>
        <w:spacing w:line="460" w:lineRule="exact"/>
        <w:ind w:firstLine="240" w:firstLineChars="100"/>
        <w:rPr>
          <w:rFonts w:ascii="宋体" w:hAnsi="宋体" w:eastAsia="宋体" w:cs="宋体"/>
          <w:sz w:val="24"/>
          <w:szCs w:val="24"/>
        </w:rPr>
      </w:pPr>
      <w:r>
        <w:rPr>
          <w:rFonts w:hint="eastAsia" w:ascii="宋体" w:hAnsi="宋体" w:eastAsia="宋体" w:cs="宋体"/>
          <w:sz w:val="24"/>
          <w:szCs w:val="24"/>
        </w:rPr>
        <w:t>1、我单位具有独立承担民事责任的能力；</w:t>
      </w:r>
    </w:p>
    <w:p w14:paraId="551DB4F7">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14:paraId="2D9CCCC7">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14:paraId="326551E8">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14:paraId="0179CF0C">
      <w:pPr>
        <w:pStyle w:val="17"/>
        <w:spacing w:before="0" w:beforeAutospacing="0" w:after="0" w:afterAutospacing="0" w:line="460" w:lineRule="exact"/>
        <w:ind w:firstLine="480" w:firstLineChars="200"/>
        <w:jc w:val="both"/>
        <w:rPr>
          <w:rFonts w:eastAsia="宋体" w:cs="宋体"/>
          <w:szCs w:val="24"/>
        </w:rPr>
      </w:pPr>
      <w:r>
        <w:rPr>
          <w:rFonts w:hint="eastAsia" w:eastAsia="宋体" w:cs="宋体"/>
          <w:kern w:val="2"/>
          <w:szCs w:val="24"/>
        </w:rPr>
        <w:t>5、参加本次政府采购活动前三年内，我公司在经营活动中没有因违法经营受到刑事处罚或者责令停产停业、吊销许可证或者执照、较大数额罚款等行政处罚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 200万元的，从其规定）</w:t>
      </w:r>
      <w:r>
        <w:rPr>
          <w:rFonts w:hint="eastAsia" w:eastAsia="宋体" w:cs="宋体"/>
          <w:szCs w:val="24"/>
        </w:rPr>
        <w:t>。</w:t>
      </w:r>
    </w:p>
    <w:p w14:paraId="3D0745B7">
      <w:pPr>
        <w:snapToGrid w:val="0"/>
        <w:spacing w:line="460" w:lineRule="exact"/>
        <w:ind w:firstLine="547" w:firstLineChars="228"/>
        <w:rPr>
          <w:rFonts w:ascii="宋体" w:hAnsi="宋体" w:eastAsia="宋体" w:cs="宋体"/>
          <w:sz w:val="24"/>
          <w:szCs w:val="24"/>
        </w:rPr>
      </w:pPr>
      <w:r>
        <w:rPr>
          <w:rFonts w:hint="eastAsia" w:ascii="宋体" w:hAnsi="宋体" w:eastAsia="宋体" w:cs="宋体"/>
          <w:sz w:val="24"/>
          <w:szCs w:val="24"/>
        </w:rPr>
        <w:t>6、我单位满足法律、行政法规规定的其他条件。</w:t>
      </w:r>
    </w:p>
    <w:p w14:paraId="0073FE24">
      <w:pPr>
        <w:pStyle w:val="11"/>
        <w:spacing w:line="480" w:lineRule="auto"/>
        <w:ind w:left="3960" w:hanging="3960" w:hangingChars="1650"/>
        <w:rPr>
          <w:rFonts w:hAnsi="宋体" w:cs="宋体"/>
          <w:sz w:val="24"/>
          <w:szCs w:val="24"/>
        </w:rPr>
      </w:pPr>
      <w:r>
        <w:rPr>
          <w:rFonts w:hint="eastAsia" w:hAnsi="宋体" w:cs="宋体"/>
          <w:sz w:val="24"/>
          <w:szCs w:val="24"/>
        </w:rPr>
        <w:t xml:space="preserve">                                                                                   供应商（盖章）  </w:t>
      </w:r>
    </w:p>
    <w:p w14:paraId="2EA74508">
      <w:pPr>
        <w:pStyle w:val="11"/>
        <w:spacing w:line="400" w:lineRule="exact"/>
        <w:ind w:left="4080" w:hanging="4080" w:hangingChars="1700"/>
        <w:rPr>
          <w:rFonts w:hAnsi="宋体" w:cs="宋体"/>
          <w:sz w:val="24"/>
          <w:szCs w:val="24"/>
        </w:rPr>
      </w:pPr>
    </w:p>
    <w:p w14:paraId="046B264A">
      <w:pPr>
        <w:pStyle w:val="11"/>
        <w:spacing w:line="400" w:lineRule="exact"/>
        <w:ind w:firstLine="480" w:firstLineChars="200"/>
        <w:rPr>
          <w:rFonts w:hAnsi="宋体" w:cs="宋体"/>
          <w:sz w:val="24"/>
          <w:szCs w:val="24"/>
        </w:rPr>
      </w:pPr>
      <w:r>
        <w:rPr>
          <w:rFonts w:hint="eastAsia" w:hAnsi="宋体" w:cs="宋体"/>
          <w:sz w:val="24"/>
          <w:szCs w:val="24"/>
        </w:rPr>
        <w:t xml:space="preserve">                            日 期：  年   月   日</w:t>
      </w:r>
    </w:p>
    <w:p w14:paraId="578E3E4E">
      <w:pPr>
        <w:widowControl/>
        <w:jc w:val="left"/>
        <w:rPr>
          <w:rFonts w:ascii="宋体" w:hAnsi="宋体" w:cs="Arial"/>
          <w:b/>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大标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DB263">
    <w:pPr>
      <w:pStyle w:val="14"/>
      <w:jc w:val="center"/>
    </w:pP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18</w:t>
    </w:r>
    <w:r>
      <w:rPr>
        <w:b/>
        <w:bCs/>
        <w:sz w:val="24"/>
        <w:szCs w:val="24"/>
      </w:rPr>
      <w:fldChar w:fldCharType="end"/>
    </w:r>
  </w:p>
  <w:p w14:paraId="78ADE852">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A3251"/>
    <w:multiLevelType w:val="singleLevel"/>
    <w:tmpl w:val="2C7A3251"/>
    <w:lvl w:ilvl="0" w:tentative="0">
      <w:start w:val="5"/>
      <w:numFmt w:val="decimal"/>
      <w:lvlText w:val="%1."/>
      <w:lvlJc w:val="left"/>
      <w:pPr>
        <w:tabs>
          <w:tab w:val="left" w:pos="312"/>
        </w:tabs>
      </w:pPr>
    </w:lvl>
  </w:abstractNum>
  <w:abstractNum w:abstractNumId="1">
    <w:nsid w:val="570DC502"/>
    <w:multiLevelType w:val="singleLevel"/>
    <w:tmpl w:val="570DC50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B6"/>
    <w:rsid w:val="00001ACF"/>
    <w:rsid w:val="00017C63"/>
    <w:rsid w:val="000206AC"/>
    <w:rsid w:val="00030C0A"/>
    <w:rsid w:val="00030EF5"/>
    <w:rsid w:val="00063D99"/>
    <w:rsid w:val="0008009C"/>
    <w:rsid w:val="000855E9"/>
    <w:rsid w:val="000E1D07"/>
    <w:rsid w:val="000F3AC1"/>
    <w:rsid w:val="000F3FFC"/>
    <w:rsid w:val="000F7247"/>
    <w:rsid w:val="001415DA"/>
    <w:rsid w:val="00141CAF"/>
    <w:rsid w:val="00173E15"/>
    <w:rsid w:val="001A044B"/>
    <w:rsid w:val="001A16B2"/>
    <w:rsid w:val="001B6502"/>
    <w:rsid w:val="001D26F3"/>
    <w:rsid w:val="001E4894"/>
    <w:rsid w:val="00226EA5"/>
    <w:rsid w:val="0023035B"/>
    <w:rsid w:val="00271AAE"/>
    <w:rsid w:val="00282113"/>
    <w:rsid w:val="00283D22"/>
    <w:rsid w:val="002A3CD5"/>
    <w:rsid w:val="002B32E2"/>
    <w:rsid w:val="002C4C4B"/>
    <w:rsid w:val="002D1D86"/>
    <w:rsid w:val="002E64F3"/>
    <w:rsid w:val="002F6178"/>
    <w:rsid w:val="002F6DFA"/>
    <w:rsid w:val="003061D5"/>
    <w:rsid w:val="003073CC"/>
    <w:rsid w:val="00350E3D"/>
    <w:rsid w:val="003B326A"/>
    <w:rsid w:val="003B613D"/>
    <w:rsid w:val="003E1732"/>
    <w:rsid w:val="003F3B2A"/>
    <w:rsid w:val="004021F6"/>
    <w:rsid w:val="00416445"/>
    <w:rsid w:val="0044681B"/>
    <w:rsid w:val="00456623"/>
    <w:rsid w:val="00467EA9"/>
    <w:rsid w:val="0047794B"/>
    <w:rsid w:val="004B618C"/>
    <w:rsid w:val="004C3035"/>
    <w:rsid w:val="004D0DC9"/>
    <w:rsid w:val="004D5C6A"/>
    <w:rsid w:val="004F37B3"/>
    <w:rsid w:val="004F426A"/>
    <w:rsid w:val="00507482"/>
    <w:rsid w:val="00523F68"/>
    <w:rsid w:val="0052775A"/>
    <w:rsid w:val="0054115E"/>
    <w:rsid w:val="0055332E"/>
    <w:rsid w:val="005823A2"/>
    <w:rsid w:val="005847B4"/>
    <w:rsid w:val="005A61A0"/>
    <w:rsid w:val="005B62A6"/>
    <w:rsid w:val="005C7513"/>
    <w:rsid w:val="005E296A"/>
    <w:rsid w:val="005F4FF3"/>
    <w:rsid w:val="00600570"/>
    <w:rsid w:val="00612567"/>
    <w:rsid w:val="0062415F"/>
    <w:rsid w:val="00673CF9"/>
    <w:rsid w:val="006B4ACE"/>
    <w:rsid w:val="006C0A6D"/>
    <w:rsid w:val="00700C92"/>
    <w:rsid w:val="00706AC5"/>
    <w:rsid w:val="00725EDC"/>
    <w:rsid w:val="00747AEC"/>
    <w:rsid w:val="007504C1"/>
    <w:rsid w:val="00777BDC"/>
    <w:rsid w:val="00786204"/>
    <w:rsid w:val="007A46C5"/>
    <w:rsid w:val="007C739B"/>
    <w:rsid w:val="00806157"/>
    <w:rsid w:val="00842DC2"/>
    <w:rsid w:val="00847FB2"/>
    <w:rsid w:val="0086024A"/>
    <w:rsid w:val="00880D2C"/>
    <w:rsid w:val="00887C6D"/>
    <w:rsid w:val="008C0714"/>
    <w:rsid w:val="008F6691"/>
    <w:rsid w:val="00900319"/>
    <w:rsid w:val="00911B8F"/>
    <w:rsid w:val="00930857"/>
    <w:rsid w:val="00943CB6"/>
    <w:rsid w:val="009A575A"/>
    <w:rsid w:val="009C4CA4"/>
    <w:rsid w:val="00A003C3"/>
    <w:rsid w:val="00A0567B"/>
    <w:rsid w:val="00A07D6A"/>
    <w:rsid w:val="00A16A0C"/>
    <w:rsid w:val="00A355BD"/>
    <w:rsid w:val="00A40CFA"/>
    <w:rsid w:val="00A50AEB"/>
    <w:rsid w:val="00A619AE"/>
    <w:rsid w:val="00A65DED"/>
    <w:rsid w:val="00AA00A2"/>
    <w:rsid w:val="00AB1766"/>
    <w:rsid w:val="00AE0F4B"/>
    <w:rsid w:val="00AF6784"/>
    <w:rsid w:val="00B01485"/>
    <w:rsid w:val="00B07F7A"/>
    <w:rsid w:val="00B54D6F"/>
    <w:rsid w:val="00B57B1D"/>
    <w:rsid w:val="00B93FCC"/>
    <w:rsid w:val="00BC4B7C"/>
    <w:rsid w:val="00C00F23"/>
    <w:rsid w:val="00C371F8"/>
    <w:rsid w:val="00C560A4"/>
    <w:rsid w:val="00C730DD"/>
    <w:rsid w:val="00C80505"/>
    <w:rsid w:val="00CF61EA"/>
    <w:rsid w:val="00D43086"/>
    <w:rsid w:val="00D43551"/>
    <w:rsid w:val="00D7475C"/>
    <w:rsid w:val="00D74C3C"/>
    <w:rsid w:val="00D840A8"/>
    <w:rsid w:val="00DC4373"/>
    <w:rsid w:val="00DD1FF2"/>
    <w:rsid w:val="00E6031D"/>
    <w:rsid w:val="00E63DF0"/>
    <w:rsid w:val="00E7488A"/>
    <w:rsid w:val="00E808A0"/>
    <w:rsid w:val="00E96B1E"/>
    <w:rsid w:val="00EA2F74"/>
    <w:rsid w:val="00EA79F7"/>
    <w:rsid w:val="00ED4B26"/>
    <w:rsid w:val="00EE08B1"/>
    <w:rsid w:val="00EF3DEE"/>
    <w:rsid w:val="00EF48E4"/>
    <w:rsid w:val="00F306E8"/>
    <w:rsid w:val="00F43C22"/>
    <w:rsid w:val="00F74B36"/>
    <w:rsid w:val="00F75F0D"/>
    <w:rsid w:val="00FE48C0"/>
    <w:rsid w:val="012B0E50"/>
    <w:rsid w:val="04AE18D1"/>
    <w:rsid w:val="0BD74DAC"/>
    <w:rsid w:val="118A5332"/>
    <w:rsid w:val="15BB09D1"/>
    <w:rsid w:val="17462A13"/>
    <w:rsid w:val="18C43019"/>
    <w:rsid w:val="21E27300"/>
    <w:rsid w:val="23551085"/>
    <w:rsid w:val="251763AC"/>
    <w:rsid w:val="2B6811B5"/>
    <w:rsid w:val="303C5773"/>
    <w:rsid w:val="32C63389"/>
    <w:rsid w:val="3844614A"/>
    <w:rsid w:val="3AAD0FC0"/>
    <w:rsid w:val="3B6E70E8"/>
    <w:rsid w:val="3F1F051D"/>
    <w:rsid w:val="43744B33"/>
    <w:rsid w:val="458876FA"/>
    <w:rsid w:val="478C50BE"/>
    <w:rsid w:val="49891855"/>
    <w:rsid w:val="4E4F7045"/>
    <w:rsid w:val="4FC774A8"/>
    <w:rsid w:val="500029EF"/>
    <w:rsid w:val="51AE1BA2"/>
    <w:rsid w:val="51F872B4"/>
    <w:rsid w:val="53234E98"/>
    <w:rsid w:val="59783E1B"/>
    <w:rsid w:val="5AF5766E"/>
    <w:rsid w:val="68F06F8D"/>
    <w:rsid w:val="6B54012F"/>
    <w:rsid w:val="6CFA2FB9"/>
    <w:rsid w:val="6FB16885"/>
    <w:rsid w:val="6FC33EED"/>
    <w:rsid w:val="7A160464"/>
    <w:rsid w:val="7B6516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8"/>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5">
    <w:name w:val="heading 2"/>
    <w:basedOn w:val="1"/>
    <w:next w:val="1"/>
    <w:link w:val="29"/>
    <w:qFormat/>
    <w:uiPriority w:val="0"/>
    <w:pPr>
      <w:keepNext/>
      <w:keepLines/>
      <w:spacing w:line="415" w:lineRule="auto"/>
      <w:outlineLvl w:val="1"/>
    </w:pPr>
    <w:rPr>
      <w:rFonts w:ascii="Arial" w:hAnsi="Arial" w:eastAsia="宋体" w:cs="Times New Roman"/>
      <w:b/>
      <w:bCs/>
      <w:sz w:val="32"/>
      <w:szCs w:val="32"/>
    </w:rPr>
  </w:style>
  <w:style w:type="paragraph" w:styleId="6">
    <w:name w:val="heading 3"/>
    <w:basedOn w:val="1"/>
    <w:next w:val="1"/>
    <w:link w:val="30"/>
    <w:qFormat/>
    <w:uiPriority w:val="0"/>
    <w:pPr>
      <w:keepNext/>
      <w:keepLines/>
      <w:spacing w:before="260" w:after="260" w:line="415" w:lineRule="auto"/>
      <w:outlineLvl w:val="2"/>
    </w:pPr>
    <w:rPr>
      <w:rFonts w:ascii="Times New Roman" w:hAnsi="Times New Roman" w:eastAsia="宋体" w:cs="Times New Roman"/>
      <w:b/>
      <w:bCs/>
      <w:kern w:val="0"/>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kern w:val="0"/>
      <w:sz w:val="20"/>
    </w:rPr>
  </w:style>
  <w:style w:type="paragraph" w:styleId="3">
    <w:name w:val="toc 2"/>
    <w:basedOn w:val="1"/>
    <w:next w:val="1"/>
    <w:qFormat/>
    <w:uiPriority w:val="39"/>
    <w:pPr>
      <w:ind w:left="420" w:leftChars="200"/>
    </w:pPr>
    <w:rPr>
      <w:rFonts w:ascii="Times New Roman" w:hAnsi="Times New Roman" w:eastAsia="宋体" w:cs="Times New Roman"/>
      <w:szCs w:val="24"/>
    </w:rPr>
  </w:style>
  <w:style w:type="paragraph" w:styleId="7">
    <w:name w:val="Normal Indent"/>
    <w:basedOn w:val="1"/>
    <w:link w:val="45"/>
    <w:qFormat/>
    <w:uiPriority w:val="99"/>
    <w:pPr>
      <w:spacing w:line="360" w:lineRule="auto"/>
      <w:ind w:firstLine="420" w:firstLineChars="200"/>
    </w:pPr>
    <w:rPr>
      <w:rFonts w:ascii="Calibri" w:hAnsi="Calibri" w:eastAsia="宋体" w:cs="Times New Roman"/>
      <w:sz w:val="24"/>
      <w:szCs w:val="24"/>
    </w:rPr>
  </w:style>
  <w:style w:type="paragraph" w:styleId="8">
    <w:name w:val="annotation text"/>
    <w:basedOn w:val="1"/>
    <w:link w:val="43"/>
    <w:semiHidden/>
    <w:unhideWhenUsed/>
    <w:qFormat/>
    <w:uiPriority w:val="99"/>
    <w:pPr>
      <w:jc w:val="left"/>
    </w:pPr>
    <w:rPr>
      <w:rFonts w:ascii="Times New Roman" w:hAnsi="Times New Roman" w:eastAsia="宋体" w:cs="Times New Roman"/>
      <w:szCs w:val="24"/>
    </w:rPr>
  </w:style>
  <w:style w:type="paragraph" w:styleId="9">
    <w:name w:val="Body Text Indent"/>
    <w:basedOn w:val="1"/>
    <w:link w:val="32"/>
    <w:unhideWhenUsed/>
    <w:qFormat/>
    <w:uiPriority w:val="0"/>
    <w:pPr>
      <w:spacing w:line="360" w:lineRule="auto"/>
      <w:ind w:firstLine="480" w:firstLineChars="200"/>
    </w:pPr>
    <w:rPr>
      <w:rFonts w:ascii="Times New Roman" w:hAnsi="Times New Roman" w:eastAsia="宋体" w:cs="Times New Roman"/>
      <w:sz w:val="24"/>
      <w:szCs w:val="24"/>
    </w:rPr>
  </w:style>
  <w:style w:type="paragraph" w:styleId="10">
    <w:name w:val="toc 3"/>
    <w:basedOn w:val="1"/>
    <w:next w:val="1"/>
    <w:semiHidden/>
    <w:qFormat/>
    <w:uiPriority w:val="0"/>
    <w:pPr>
      <w:ind w:left="840" w:leftChars="400"/>
    </w:pPr>
    <w:rPr>
      <w:rFonts w:ascii="Times New Roman" w:hAnsi="Times New Roman" w:eastAsia="宋体" w:cs="Times New Roman"/>
      <w:szCs w:val="24"/>
    </w:rPr>
  </w:style>
  <w:style w:type="paragraph" w:styleId="11">
    <w:name w:val="Plain Text"/>
    <w:basedOn w:val="1"/>
    <w:link w:val="34"/>
    <w:unhideWhenUsed/>
    <w:qFormat/>
    <w:uiPriority w:val="0"/>
    <w:rPr>
      <w:rFonts w:ascii="宋体" w:hAnsi="Courier New" w:eastAsia="宋体" w:cs="Times New Roman"/>
      <w:szCs w:val="20"/>
    </w:rPr>
  </w:style>
  <w:style w:type="paragraph" w:styleId="12">
    <w:name w:val="Date"/>
    <w:basedOn w:val="1"/>
    <w:next w:val="1"/>
    <w:link w:val="33"/>
    <w:unhideWhenUsed/>
    <w:qFormat/>
    <w:uiPriority w:val="0"/>
    <w:pPr>
      <w:ind w:left="100" w:leftChars="2500"/>
    </w:pPr>
    <w:rPr>
      <w:rFonts w:ascii="宋体" w:hAnsi="宋体" w:eastAsia="宋体" w:cs="Times New Roman"/>
      <w:b/>
      <w:sz w:val="32"/>
      <w:szCs w:val="20"/>
    </w:rPr>
  </w:style>
  <w:style w:type="paragraph" w:styleId="13">
    <w:name w:val="Balloon Text"/>
    <w:basedOn w:val="1"/>
    <w:link w:val="26"/>
    <w:semiHidden/>
    <w:unhideWhenUsed/>
    <w:qFormat/>
    <w:uiPriority w:val="99"/>
    <w:rPr>
      <w:sz w:val="18"/>
      <w:szCs w:val="18"/>
    </w:rPr>
  </w:style>
  <w:style w:type="paragraph" w:styleId="14">
    <w:name w:val="footer"/>
    <w:basedOn w:val="1"/>
    <w:link w:val="25"/>
    <w:unhideWhenUsed/>
    <w:qFormat/>
    <w:uiPriority w:val="99"/>
    <w:pPr>
      <w:tabs>
        <w:tab w:val="center" w:pos="4153"/>
        <w:tab w:val="right" w:pos="8306"/>
      </w:tabs>
      <w:snapToGrid w:val="0"/>
      <w:jc w:val="left"/>
    </w:pPr>
    <w:rPr>
      <w:sz w:val="18"/>
      <w:szCs w:val="18"/>
    </w:rPr>
  </w:style>
  <w:style w:type="paragraph" w:styleId="15">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rPr>
      <w:rFonts w:ascii="Times New Roman" w:hAnsi="Times New Roman" w:eastAsia="宋体" w:cs="Times New Roman"/>
      <w:szCs w:val="24"/>
    </w:rPr>
  </w:style>
  <w:style w:type="paragraph" w:styleId="17">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8">
    <w:name w:val="annotation subject"/>
    <w:basedOn w:val="8"/>
    <w:next w:val="8"/>
    <w:link w:val="44"/>
    <w:semiHidden/>
    <w:unhideWhenUsed/>
    <w:qFormat/>
    <w:uiPriority w:val="99"/>
    <w:rPr>
      <w:b/>
      <w:bCs/>
    </w:rPr>
  </w:style>
  <w:style w:type="table" w:styleId="20">
    <w:name w:val="Table Grid"/>
    <w:basedOn w:val="1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2">
    <w:name w:val="Hyperlink"/>
    <w:unhideWhenUsed/>
    <w:qFormat/>
    <w:uiPriority w:val="99"/>
    <w:rPr>
      <w:color w:val="0000FF"/>
      <w:u w:val="single"/>
    </w:rPr>
  </w:style>
  <w:style w:type="character" w:styleId="23">
    <w:name w:val="annotation reference"/>
    <w:semiHidden/>
    <w:unhideWhenUsed/>
    <w:qFormat/>
    <w:uiPriority w:val="99"/>
    <w:rPr>
      <w:sz w:val="21"/>
      <w:szCs w:val="21"/>
    </w:rPr>
  </w:style>
  <w:style w:type="character" w:customStyle="1" w:styleId="24">
    <w:name w:val="页眉 Char"/>
    <w:basedOn w:val="21"/>
    <w:link w:val="15"/>
    <w:qFormat/>
    <w:uiPriority w:val="99"/>
    <w:rPr>
      <w:sz w:val="18"/>
      <w:szCs w:val="18"/>
    </w:rPr>
  </w:style>
  <w:style w:type="character" w:customStyle="1" w:styleId="25">
    <w:name w:val="页脚 Char"/>
    <w:basedOn w:val="21"/>
    <w:link w:val="14"/>
    <w:qFormat/>
    <w:uiPriority w:val="99"/>
    <w:rPr>
      <w:sz w:val="18"/>
      <w:szCs w:val="18"/>
    </w:rPr>
  </w:style>
  <w:style w:type="character" w:customStyle="1" w:styleId="26">
    <w:name w:val="批注框文本 Char"/>
    <w:basedOn w:val="21"/>
    <w:link w:val="13"/>
    <w:semiHidden/>
    <w:qFormat/>
    <w:uiPriority w:val="99"/>
    <w:rPr>
      <w:sz w:val="18"/>
      <w:szCs w:val="18"/>
    </w:rPr>
  </w:style>
  <w:style w:type="paragraph" w:customStyle="1" w:styleId="2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8">
    <w:name w:val="标题 1 Char"/>
    <w:basedOn w:val="21"/>
    <w:link w:val="4"/>
    <w:qFormat/>
    <w:uiPriority w:val="0"/>
    <w:rPr>
      <w:rFonts w:ascii="Calibri" w:hAnsi="Calibri" w:eastAsia="宋体" w:cs="Times New Roman"/>
      <w:b/>
      <w:bCs/>
      <w:kern w:val="44"/>
      <w:sz w:val="44"/>
      <w:szCs w:val="44"/>
    </w:rPr>
  </w:style>
  <w:style w:type="character" w:customStyle="1" w:styleId="29">
    <w:name w:val="标题 2 Char"/>
    <w:basedOn w:val="21"/>
    <w:link w:val="5"/>
    <w:qFormat/>
    <w:uiPriority w:val="0"/>
    <w:rPr>
      <w:rFonts w:ascii="Arial" w:hAnsi="Arial" w:eastAsia="宋体" w:cs="Times New Roman"/>
      <w:b/>
      <w:bCs/>
      <w:sz w:val="32"/>
      <w:szCs w:val="32"/>
    </w:rPr>
  </w:style>
  <w:style w:type="character" w:customStyle="1" w:styleId="30">
    <w:name w:val="标题 3 Char"/>
    <w:basedOn w:val="21"/>
    <w:link w:val="6"/>
    <w:qFormat/>
    <w:uiPriority w:val="0"/>
    <w:rPr>
      <w:rFonts w:ascii="Times New Roman" w:hAnsi="Times New Roman" w:eastAsia="宋体" w:cs="Times New Roman"/>
      <w:b/>
      <w:bCs/>
      <w:kern w:val="0"/>
      <w:sz w:val="32"/>
      <w:szCs w:val="32"/>
    </w:rPr>
  </w:style>
  <w:style w:type="character" w:customStyle="1" w:styleId="31">
    <w:name w:val="纯文本 Char"/>
    <w:semiHidden/>
    <w:qFormat/>
    <w:uiPriority w:val="99"/>
    <w:rPr>
      <w:rFonts w:ascii="宋体" w:hAnsi="Courier New" w:eastAsia="宋体" w:cs="Courier New"/>
      <w:szCs w:val="21"/>
    </w:rPr>
  </w:style>
  <w:style w:type="character" w:customStyle="1" w:styleId="32">
    <w:name w:val="正文文本缩进 Char"/>
    <w:link w:val="9"/>
    <w:qFormat/>
    <w:locked/>
    <w:uiPriority w:val="0"/>
    <w:rPr>
      <w:rFonts w:ascii="Times New Roman" w:hAnsi="Times New Roman" w:eastAsia="宋体" w:cs="Times New Roman"/>
      <w:sz w:val="24"/>
      <w:szCs w:val="24"/>
    </w:rPr>
  </w:style>
  <w:style w:type="character" w:customStyle="1" w:styleId="33">
    <w:name w:val="日期 Char"/>
    <w:link w:val="12"/>
    <w:qFormat/>
    <w:uiPriority w:val="0"/>
    <w:rPr>
      <w:rFonts w:ascii="宋体" w:hAnsi="宋体" w:eastAsia="宋体" w:cs="Times New Roman"/>
      <w:b/>
      <w:sz w:val="32"/>
      <w:szCs w:val="20"/>
    </w:rPr>
  </w:style>
  <w:style w:type="character" w:customStyle="1" w:styleId="34">
    <w:name w:val="纯文本 Char1"/>
    <w:link w:val="11"/>
    <w:qFormat/>
    <w:locked/>
    <w:uiPriority w:val="0"/>
    <w:rPr>
      <w:rFonts w:ascii="宋体" w:hAnsi="Courier New" w:eastAsia="宋体" w:cs="Times New Roman"/>
      <w:szCs w:val="20"/>
    </w:rPr>
  </w:style>
  <w:style w:type="character" w:customStyle="1" w:styleId="35">
    <w:name w:val="正文文本缩进 Char1"/>
    <w:semiHidden/>
    <w:qFormat/>
    <w:uiPriority w:val="99"/>
    <w:rPr>
      <w:rFonts w:ascii="Times New Roman" w:hAnsi="Times New Roman" w:eastAsia="宋体" w:cs="Times New Roman"/>
      <w:szCs w:val="24"/>
    </w:rPr>
  </w:style>
  <w:style w:type="character" w:customStyle="1" w:styleId="36">
    <w:name w:val="日期 Char1"/>
    <w:basedOn w:val="21"/>
    <w:semiHidden/>
    <w:qFormat/>
    <w:uiPriority w:val="99"/>
  </w:style>
  <w:style w:type="character" w:customStyle="1" w:styleId="37">
    <w:name w:val="纯文本 Char2"/>
    <w:basedOn w:val="21"/>
    <w:semiHidden/>
    <w:qFormat/>
    <w:uiPriority w:val="99"/>
    <w:rPr>
      <w:rFonts w:ascii="宋体" w:hAnsi="Courier New" w:eastAsia="宋体" w:cs="Courier New"/>
      <w:szCs w:val="21"/>
    </w:rPr>
  </w:style>
  <w:style w:type="character" w:customStyle="1" w:styleId="38">
    <w:name w:val="正文文本缩进 Char2"/>
    <w:basedOn w:val="21"/>
    <w:semiHidden/>
    <w:qFormat/>
    <w:uiPriority w:val="99"/>
  </w:style>
  <w:style w:type="paragraph" w:customStyle="1" w:styleId="39">
    <w:name w:val="列出段落1"/>
    <w:basedOn w:val="1"/>
    <w:qFormat/>
    <w:uiPriority w:val="34"/>
    <w:pPr>
      <w:ind w:firstLine="420" w:firstLineChars="200"/>
    </w:pPr>
    <w:rPr>
      <w:rFonts w:ascii="Calibri" w:hAnsi="Calibri" w:eastAsia="宋体" w:cs="Times New Roman"/>
    </w:rPr>
  </w:style>
  <w:style w:type="paragraph" w:customStyle="1" w:styleId="40">
    <w:name w:val="样式 标题 1 +"/>
    <w:basedOn w:val="4"/>
    <w:qFormat/>
    <w:uiPriority w:val="0"/>
    <w:rPr>
      <w:kern w:val="0"/>
      <w:sz w:val="36"/>
    </w:rPr>
  </w:style>
  <w:style w:type="paragraph" w:customStyle="1" w:styleId="41">
    <w:name w:val="普通正文"/>
    <w:basedOn w:val="1"/>
    <w:qFormat/>
    <w:uiPriority w:val="0"/>
    <w:pPr>
      <w:adjustRightInd w:val="0"/>
      <w:spacing w:before="120" w:after="120" w:line="360" w:lineRule="auto"/>
      <w:ind w:firstLine="480"/>
      <w:jc w:val="left"/>
    </w:pPr>
    <w:rPr>
      <w:rFonts w:ascii="Arial" w:hAnsi="Arial" w:eastAsia="宋体" w:cs="Times New Roman"/>
      <w:kern w:val="0"/>
      <w:sz w:val="24"/>
      <w:szCs w:val="24"/>
    </w:rPr>
  </w:style>
  <w:style w:type="paragraph" w:customStyle="1" w:styleId="42">
    <w:name w:val="bullet"/>
    <w:basedOn w:val="1"/>
    <w:qFormat/>
    <w:uiPriority w:val="0"/>
    <w:pPr>
      <w:tabs>
        <w:tab w:val="left" w:pos="720"/>
      </w:tabs>
      <w:ind w:left="720" w:hanging="360"/>
    </w:pPr>
    <w:rPr>
      <w:rFonts w:ascii="Times New Roman" w:hAnsi="Times New Roman" w:eastAsia="宋体" w:cs="Times New Roman"/>
      <w:szCs w:val="24"/>
    </w:rPr>
  </w:style>
  <w:style w:type="character" w:customStyle="1" w:styleId="43">
    <w:name w:val="批注文字 Char"/>
    <w:basedOn w:val="21"/>
    <w:link w:val="8"/>
    <w:semiHidden/>
    <w:qFormat/>
    <w:uiPriority w:val="99"/>
    <w:rPr>
      <w:rFonts w:ascii="Times New Roman" w:hAnsi="Times New Roman" w:eastAsia="宋体" w:cs="Times New Roman"/>
      <w:szCs w:val="24"/>
    </w:rPr>
  </w:style>
  <w:style w:type="character" w:customStyle="1" w:styleId="44">
    <w:name w:val="批注主题 Char"/>
    <w:basedOn w:val="43"/>
    <w:link w:val="18"/>
    <w:semiHidden/>
    <w:qFormat/>
    <w:uiPriority w:val="99"/>
    <w:rPr>
      <w:rFonts w:ascii="Times New Roman" w:hAnsi="Times New Roman" w:eastAsia="宋体" w:cs="Times New Roman"/>
      <w:b/>
      <w:bCs/>
      <w:szCs w:val="24"/>
    </w:rPr>
  </w:style>
  <w:style w:type="character" w:customStyle="1" w:styleId="45">
    <w:name w:val="正文缩进 Char"/>
    <w:link w:val="7"/>
    <w:qFormat/>
    <w:uiPriority w:val="99"/>
    <w:rPr>
      <w:rFonts w:ascii="Calibri" w:hAnsi="Calibri" w:eastAsia="宋体" w:cs="Times New Roman"/>
      <w:sz w:val="24"/>
      <w:szCs w:val="24"/>
    </w:rPr>
  </w:style>
  <w:style w:type="paragraph" w:styleId="46">
    <w:name w:val="List Paragraph"/>
    <w:basedOn w:val="1"/>
    <w:qFormat/>
    <w:uiPriority w:val="34"/>
    <w:pPr>
      <w:spacing w:line="360" w:lineRule="auto"/>
      <w:ind w:firstLine="420" w:firstLineChars="200"/>
    </w:pPr>
    <w:rPr>
      <w:rFonts w:ascii="Times New Roman" w:hAnsi="Times New Roman" w:eastAsia="宋体" w:cs="Times New Roman"/>
      <w:sz w:val="24"/>
      <w:szCs w:val="24"/>
    </w:rPr>
  </w:style>
  <w:style w:type="paragraph" w:customStyle="1" w:styleId="47">
    <w:name w:val="TOC 标题1"/>
    <w:basedOn w:val="4"/>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8">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9">
    <w:name w:val="正文1"/>
    <w:qFormat/>
    <w:uiPriority w:val="0"/>
    <w:pPr>
      <w:jc w:val="both"/>
    </w:pPr>
    <w:rPr>
      <w:rFonts w:ascii="Verdana" w:hAnsi="Verdana"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6245</Words>
  <Characters>6524</Characters>
  <Lines>68</Lines>
  <Paragraphs>19</Paragraphs>
  <TotalTime>0</TotalTime>
  <ScaleCrop>false</ScaleCrop>
  <LinksUpToDate>false</LinksUpToDate>
  <CharactersWithSpaces>7039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2024-04-16T08:34:00Z</dcterms:created>
  <dc:creator>Windows User</dc:creator>
  <cp:lastModifiedBy>Administrator</cp:lastModifiedBy>
  <cp:lastPrinted>2020-07-10T08:25:00Z</cp:lastPrinted>
  <dcterms:modified xsi:type="dcterms:W3CDTF">2026-02-05T09:07:05Z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B3940CF8567C49B39A6BE9E5BD2CC21E_13</vt:lpwstr>
  </property>
  <property fmtid="{D5CDD505-2E9C-101B-9397-08002B2CF9AE}" pid="4" name="KSOTemplateDocerSaveRecord">
    <vt:lpwstr>eyJoZGlkIjoiZDZmNDk4NzBhNjAwYWFmYzJmNTZmMGU4N2Y4OGQ2Y2EiLCJ1c2VySWQiOiIzOTY5OTg2OTUifQ==</vt:lpwstr>
  </property>
</Properties>
</file>