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2918B9">
      <w:pPr>
        <w:pStyle w:val="9"/>
        <w:adjustRightInd w:val="0"/>
        <w:snapToGrid w:val="0"/>
        <w:spacing w:before="0" w:after="0" w:line="440" w:lineRule="exact"/>
        <w:rPr>
          <w:rFonts w:ascii="宋体" w:hAnsi="宋体"/>
          <w:sz w:val="30"/>
          <w:szCs w:val="30"/>
        </w:rPr>
      </w:pPr>
      <w:bookmarkStart w:id="0" w:name="_Toc448244721"/>
      <w:bookmarkStart w:id="1" w:name="_Toc513218070"/>
      <w:bookmarkStart w:id="2" w:name="_Hlk46126937"/>
      <w:r>
        <w:rPr>
          <w:rFonts w:hint="eastAsia" w:ascii="宋体" w:hAnsi="宋体"/>
          <w:sz w:val="30"/>
          <w:szCs w:val="30"/>
          <w:lang w:eastAsia="zh-CN"/>
        </w:rPr>
        <w:t>普惠礼盒采购项目</w:t>
      </w:r>
      <w:r>
        <w:rPr>
          <w:rFonts w:hint="eastAsia" w:ascii="宋体" w:hAnsi="宋体"/>
          <w:sz w:val="30"/>
          <w:szCs w:val="30"/>
        </w:rPr>
        <w:t>询价采购</w:t>
      </w:r>
      <w:bookmarkEnd w:id="0"/>
      <w:bookmarkEnd w:id="1"/>
      <w:r>
        <w:rPr>
          <w:rFonts w:hint="eastAsia" w:ascii="宋体" w:hAnsi="宋体"/>
          <w:sz w:val="30"/>
          <w:szCs w:val="30"/>
        </w:rPr>
        <w:t>公告</w:t>
      </w:r>
    </w:p>
    <w:p w14:paraId="7BE45C2F">
      <w:pPr>
        <w:pStyle w:val="5"/>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w:t>
      </w:r>
      <w:r>
        <w:rPr>
          <w:rFonts w:hint="eastAsia" w:hAnsi="宋体"/>
          <w:sz w:val="24"/>
          <w:szCs w:val="24"/>
          <w:shd w:val="clear" w:color="auto" w:fill="FFFFFF"/>
          <w:lang w:val="en-US" w:eastAsia="zh-CN"/>
        </w:rPr>
        <w:t>普惠礼盒</w:t>
      </w:r>
      <w:r>
        <w:rPr>
          <w:rFonts w:hint="eastAsia" w:hAnsi="宋体"/>
          <w:sz w:val="24"/>
          <w:szCs w:val="24"/>
          <w:shd w:val="clear" w:color="auto" w:fill="FFFFFF"/>
        </w:rPr>
        <w:t>。欢迎符合资格条件的供应商前来报名参加。</w:t>
      </w:r>
    </w:p>
    <w:p w14:paraId="2FDB6B97">
      <w:pPr>
        <w:pStyle w:val="5"/>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14:paraId="565935E2">
      <w:pPr>
        <w:pStyle w:val="5"/>
        <w:adjustRightInd w:val="0"/>
        <w:snapToGrid w:val="0"/>
        <w:spacing w:line="440" w:lineRule="exact"/>
        <w:ind w:firstLine="480" w:firstLineChars="200"/>
        <w:rPr>
          <w:rFonts w:hAnsi="宋体"/>
          <w:sz w:val="24"/>
          <w:szCs w:val="24"/>
        </w:rPr>
      </w:pPr>
      <w:r>
        <w:rPr>
          <w:rFonts w:hint="eastAsia" w:hAnsi="宋体"/>
          <w:sz w:val="24"/>
          <w:szCs w:val="24"/>
        </w:rPr>
        <w:t>项 目 名 称 ：</w:t>
      </w:r>
      <w:r>
        <w:rPr>
          <w:rFonts w:hint="eastAsia" w:hAnsi="宋体"/>
          <w:sz w:val="24"/>
          <w:szCs w:val="24"/>
          <w:lang w:eastAsia="zh-CN"/>
        </w:rPr>
        <w:t>普惠礼盒采购项目</w:t>
      </w:r>
    </w:p>
    <w:p w14:paraId="5DD70CF9">
      <w:pPr>
        <w:pStyle w:val="5"/>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03</w:t>
      </w:r>
    </w:p>
    <w:p w14:paraId="139ECAA6">
      <w:pPr>
        <w:pStyle w:val="5"/>
        <w:adjustRightInd w:val="0"/>
        <w:snapToGrid w:val="0"/>
        <w:spacing w:line="440" w:lineRule="exact"/>
        <w:ind w:firstLine="480" w:firstLineChars="200"/>
        <w:rPr>
          <w:rFonts w:hint="eastAsia" w:hAnsi="宋体"/>
          <w:sz w:val="24"/>
          <w:szCs w:val="24"/>
        </w:rPr>
      </w:pPr>
      <w:r>
        <w:rPr>
          <w:rFonts w:hint="eastAsia" w:hAnsi="宋体"/>
          <w:sz w:val="24"/>
          <w:szCs w:val="24"/>
        </w:rPr>
        <w:t>预算价：</w:t>
      </w:r>
      <w:r>
        <w:rPr>
          <w:rFonts w:hint="eastAsia" w:hAnsi="宋体"/>
          <w:sz w:val="24"/>
          <w:szCs w:val="24"/>
          <w:lang w:val="en-US" w:eastAsia="zh-CN"/>
        </w:rPr>
        <w:t>8.8万元，每个礼盒110元</w:t>
      </w:r>
      <w:r>
        <w:rPr>
          <w:rFonts w:hint="eastAsia" w:hAnsi="宋体"/>
          <w:sz w:val="24"/>
          <w:szCs w:val="24"/>
        </w:rPr>
        <w:t>（超过最高限价</w:t>
      </w:r>
      <w:r>
        <w:rPr>
          <w:rFonts w:hint="eastAsia" w:hAnsi="宋体"/>
          <w:sz w:val="24"/>
          <w:szCs w:val="24"/>
          <w:lang w:val="en-US" w:eastAsia="zh-CN"/>
        </w:rPr>
        <w:t>或单价均</w:t>
      </w:r>
      <w:r>
        <w:rPr>
          <w:rFonts w:hint="eastAsia" w:hAnsi="宋体"/>
          <w:sz w:val="24"/>
          <w:szCs w:val="24"/>
        </w:rPr>
        <w:t>为无效标书）。</w:t>
      </w:r>
    </w:p>
    <w:p w14:paraId="2E27C66C">
      <w:pPr>
        <w:pStyle w:val="5"/>
        <w:adjustRightInd w:val="0"/>
        <w:snapToGrid w:val="0"/>
        <w:spacing w:beforeLines="50" w:afterLines="50" w:line="440" w:lineRule="exact"/>
        <w:ind w:firstLine="482" w:firstLineChars="200"/>
        <w:rPr>
          <w:rFonts w:hint="eastAsia" w:hAnsi="宋体"/>
          <w:sz w:val="24"/>
          <w:szCs w:val="24"/>
          <w:shd w:val="clear" w:color="auto" w:fill="FFFFFF"/>
        </w:rPr>
      </w:pPr>
      <w:r>
        <w:rPr>
          <w:rFonts w:hint="eastAsia" w:hAnsi="宋体"/>
          <w:b/>
          <w:sz w:val="24"/>
          <w:szCs w:val="24"/>
          <w:shd w:val="clear" w:color="auto" w:fill="FFFFFF"/>
        </w:rPr>
        <w:t>2. 采购内容</w:t>
      </w:r>
      <w:r>
        <w:rPr>
          <w:rFonts w:hint="eastAsia" w:hAnsi="宋体"/>
          <w:sz w:val="24"/>
          <w:szCs w:val="24"/>
          <w:shd w:val="clear" w:color="auto" w:fill="FFFFFF"/>
        </w:rPr>
        <w:t>（技术规格、参数等要求）</w:t>
      </w:r>
    </w:p>
    <w:tbl>
      <w:tblPr>
        <w:tblStyle w:val="7"/>
        <w:tblW w:w="10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007"/>
        <w:gridCol w:w="2170"/>
        <w:gridCol w:w="1342"/>
        <w:gridCol w:w="1342"/>
      </w:tblGrid>
      <w:tr w14:paraId="2350C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14:paraId="5E14C74E">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14:paraId="11A6C772">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007" w:type="dxa"/>
            <w:tcBorders>
              <w:top w:val="single" w:color="auto" w:sz="4" w:space="0"/>
              <w:left w:val="single" w:color="auto" w:sz="4" w:space="0"/>
              <w:bottom w:val="single" w:color="auto" w:sz="4" w:space="0"/>
              <w:right w:val="single" w:color="auto" w:sz="4" w:space="0"/>
            </w:tcBorders>
            <w:vAlign w:val="center"/>
          </w:tcPr>
          <w:p w14:paraId="4B4EB9B4">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品牌</w:t>
            </w:r>
          </w:p>
        </w:tc>
        <w:tc>
          <w:tcPr>
            <w:tcW w:w="2170" w:type="dxa"/>
            <w:tcBorders>
              <w:top w:val="single" w:color="auto" w:sz="4" w:space="0"/>
              <w:left w:val="single" w:color="auto" w:sz="4" w:space="0"/>
              <w:bottom w:val="single" w:color="auto" w:sz="4" w:space="0"/>
              <w:right w:val="single" w:color="auto" w:sz="4" w:space="0"/>
            </w:tcBorders>
            <w:vAlign w:val="center"/>
          </w:tcPr>
          <w:p w14:paraId="308D7006">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净含量</w:t>
            </w:r>
          </w:p>
        </w:tc>
        <w:tc>
          <w:tcPr>
            <w:tcW w:w="1342" w:type="dxa"/>
            <w:tcBorders>
              <w:top w:val="single" w:color="auto" w:sz="4" w:space="0"/>
              <w:left w:val="single" w:color="auto" w:sz="4" w:space="0"/>
              <w:bottom w:val="single" w:color="auto" w:sz="4" w:space="0"/>
              <w:right w:val="single" w:color="auto" w:sz="4" w:space="0"/>
            </w:tcBorders>
            <w:vAlign w:val="center"/>
          </w:tcPr>
          <w:p w14:paraId="27688BCC">
            <w:pPr>
              <w:widowControl/>
              <w:adjustRightInd w:val="0"/>
              <w:snapToGrid w:val="0"/>
              <w:spacing w:line="440" w:lineRule="exact"/>
              <w:jc w:val="center"/>
              <w:rPr>
                <w:rFonts w:hint="default" w:ascii="宋体" w:hAnsi="宋体" w:cs="宋体"/>
                <w:b/>
                <w:kern w:val="0"/>
                <w:szCs w:val="21"/>
                <w:lang w:val="en-US" w:eastAsia="zh-CN"/>
              </w:rPr>
            </w:pPr>
            <w:r>
              <w:rPr>
                <w:rFonts w:hint="eastAsia" w:ascii="宋体" w:hAnsi="宋体" w:cs="宋体"/>
                <w:b/>
                <w:kern w:val="0"/>
                <w:szCs w:val="21"/>
                <w:lang w:val="en-US" w:eastAsia="zh-CN"/>
              </w:rPr>
              <w:t>数量</w:t>
            </w:r>
          </w:p>
        </w:tc>
        <w:tc>
          <w:tcPr>
            <w:tcW w:w="1342" w:type="dxa"/>
            <w:tcBorders>
              <w:top w:val="single" w:color="auto" w:sz="4" w:space="0"/>
              <w:left w:val="single" w:color="auto" w:sz="4" w:space="0"/>
              <w:bottom w:val="single" w:color="auto" w:sz="4" w:space="0"/>
              <w:right w:val="single" w:color="auto" w:sz="4" w:space="0"/>
            </w:tcBorders>
            <w:vAlign w:val="center"/>
          </w:tcPr>
          <w:p w14:paraId="21BD9A8E">
            <w:pPr>
              <w:widowControl/>
              <w:adjustRightInd w:val="0"/>
              <w:snapToGrid w:val="0"/>
              <w:spacing w:line="440" w:lineRule="exact"/>
              <w:jc w:val="center"/>
              <w:rPr>
                <w:rFonts w:hint="eastAsia" w:ascii="宋体" w:hAnsi="宋体" w:cs="宋体"/>
                <w:b/>
                <w:kern w:val="0"/>
                <w:szCs w:val="21"/>
                <w:lang w:eastAsia="zh-CN"/>
              </w:rPr>
            </w:pPr>
            <w:r>
              <w:rPr>
                <w:rFonts w:hint="eastAsia" w:ascii="宋体" w:hAnsi="宋体" w:cs="宋体"/>
                <w:b/>
                <w:kern w:val="0"/>
                <w:szCs w:val="21"/>
                <w:lang w:eastAsia="zh-CN"/>
              </w:rPr>
              <w:t>样图</w:t>
            </w:r>
          </w:p>
        </w:tc>
      </w:tr>
      <w:tr w14:paraId="02DB8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066101FE">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14:paraId="3E761DC9">
            <w:pPr>
              <w:pStyle w:val="5"/>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香醋</w:t>
            </w:r>
          </w:p>
        </w:tc>
        <w:tc>
          <w:tcPr>
            <w:tcW w:w="2007" w:type="dxa"/>
            <w:tcBorders>
              <w:top w:val="single" w:color="auto" w:sz="4" w:space="0"/>
              <w:left w:val="single" w:color="auto" w:sz="4" w:space="0"/>
              <w:bottom w:val="single" w:color="auto" w:sz="4" w:space="0"/>
              <w:right w:val="single" w:color="auto" w:sz="4" w:space="0"/>
            </w:tcBorders>
            <w:vAlign w:val="center"/>
          </w:tcPr>
          <w:p w14:paraId="35FD4241">
            <w:pPr>
              <w:pStyle w:val="5"/>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恒顺</w:t>
            </w:r>
          </w:p>
        </w:tc>
        <w:tc>
          <w:tcPr>
            <w:tcW w:w="2170" w:type="dxa"/>
            <w:tcBorders>
              <w:top w:val="single" w:color="auto" w:sz="4" w:space="0"/>
              <w:left w:val="single" w:color="auto" w:sz="4" w:space="0"/>
              <w:bottom w:val="single" w:color="auto" w:sz="4" w:space="0"/>
              <w:right w:val="single" w:color="auto" w:sz="4" w:space="0"/>
            </w:tcBorders>
            <w:vAlign w:val="center"/>
          </w:tcPr>
          <w:p w14:paraId="0E654AF9">
            <w:pPr>
              <w:pStyle w:val="5"/>
              <w:adjustRightInd w:val="0"/>
              <w:snapToGrid w:val="0"/>
              <w:spacing w:line="440" w:lineRule="exact"/>
              <w:jc w:val="center"/>
              <w:rPr>
                <w:rFonts w:hint="default" w:hAnsi="宋体"/>
                <w:szCs w:val="21"/>
                <w:lang w:val="en-US"/>
              </w:rPr>
            </w:pPr>
            <w:r>
              <w:rPr>
                <w:rFonts w:hint="eastAsia" w:hAnsi="宋体"/>
                <w:szCs w:val="21"/>
                <w:lang w:val="en-US" w:eastAsia="zh-CN"/>
              </w:rPr>
              <w:t>500ml</w:t>
            </w:r>
          </w:p>
        </w:tc>
        <w:tc>
          <w:tcPr>
            <w:tcW w:w="1342" w:type="dxa"/>
            <w:tcBorders>
              <w:top w:val="single" w:color="auto" w:sz="4" w:space="0"/>
              <w:left w:val="single" w:color="auto" w:sz="4" w:space="0"/>
              <w:bottom w:val="single" w:color="auto" w:sz="4" w:space="0"/>
              <w:right w:val="single" w:color="auto" w:sz="4" w:space="0"/>
            </w:tcBorders>
            <w:vAlign w:val="center"/>
          </w:tcPr>
          <w:p w14:paraId="7FA6F0AE">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14:paraId="7F0B0215">
            <w:pPr>
              <w:pStyle w:val="5"/>
              <w:adjustRightInd w:val="0"/>
              <w:snapToGrid w:val="0"/>
              <w:spacing w:line="440" w:lineRule="exact"/>
              <w:jc w:val="center"/>
              <w:rPr>
                <w:rFonts w:hint="eastAsia" w:hAnsi="宋体"/>
                <w:szCs w:val="21"/>
                <w:lang w:val="en-US" w:eastAsia="zh-CN"/>
              </w:rPr>
            </w:pPr>
            <w:r>
              <w:drawing>
                <wp:anchor distT="0" distB="0" distL="114300" distR="114300" simplePos="0" relativeHeight="251659264" behindDoc="0" locked="0" layoutInCell="1" allowOverlap="1">
                  <wp:simplePos x="0" y="0"/>
                  <wp:positionH relativeFrom="column">
                    <wp:posOffset>-64135</wp:posOffset>
                  </wp:positionH>
                  <wp:positionV relativeFrom="paragraph">
                    <wp:posOffset>127000</wp:posOffset>
                  </wp:positionV>
                  <wp:extent cx="795655" cy="784225"/>
                  <wp:effectExtent l="0" t="0" r="4445" b="15875"/>
                  <wp:wrapTopAndBottom/>
                  <wp:docPr id="1025" name="图片 1" descr="香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图片 1" descr="香醋"/>
                          <pic:cNvPicPr>
                            <a:picLocks noChangeAspect="1"/>
                          </pic:cNvPicPr>
                        </pic:nvPicPr>
                        <pic:blipFill>
                          <a:blip r:embed="rId4"/>
                          <a:stretch>
                            <a:fillRect/>
                          </a:stretch>
                        </pic:blipFill>
                        <pic:spPr>
                          <a:xfrm>
                            <a:off x="0" y="0"/>
                            <a:ext cx="795655" cy="784225"/>
                          </a:xfrm>
                          <a:prstGeom prst="rect">
                            <a:avLst/>
                          </a:prstGeom>
                          <a:noFill/>
                          <a:ln w="9525">
                            <a:noFill/>
                          </a:ln>
                        </pic:spPr>
                      </pic:pic>
                    </a:graphicData>
                  </a:graphic>
                </wp:anchor>
              </w:drawing>
            </w:r>
          </w:p>
        </w:tc>
      </w:tr>
      <w:tr w14:paraId="2A763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1438AFA2">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2</w:t>
            </w:r>
          </w:p>
        </w:tc>
        <w:tc>
          <w:tcPr>
            <w:tcW w:w="2268" w:type="dxa"/>
            <w:tcBorders>
              <w:top w:val="single" w:color="auto" w:sz="4" w:space="0"/>
              <w:left w:val="single" w:color="auto" w:sz="4" w:space="0"/>
              <w:bottom w:val="single" w:color="auto" w:sz="4" w:space="0"/>
              <w:right w:val="single" w:color="auto" w:sz="4" w:space="0"/>
            </w:tcBorders>
            <w:vAlign w:val="center"/>
          </w:tcPr>
          <w:p w14:paraId="2E172397">
            <w:pPr>
              <w:pStyle w:val="5"/>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老抽王</w:t>
            </w:r>
          </w:p>
        </w:tc>
        <w:tc>
          <w:tcPr>
            <w:tcW w:w="2007" w:type="dxa"/>
            <w:tcBorders>
              <w:top w:val="single" w:color="auto" w:sz="4" w:space="0"/>
              <w:left w:val="single" w:color="auto" w:sz="4" w:space="0"/>
              <w:bottom w:val="single" w:color="auto" w:sz="4" w:space="0"/>
              <w:right w:val="single" w:color="auto" w:sz="4" w:space="0"/>
            </w:tcBorders>
            <w:vAlign w:val="center"/>
          </w:tcPr>
          <w:p w14:paraId="76562090">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14:paraId="38AD91F2">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500ml</w:t>
            </w:r>
          </w:p>
        </w:tc>
        <w:tc>
          <w:tcPr>
            <w:tcW w:w="1342" w:type="dxa"/>
            <w:tcBorders>
              <w:top w:val="single" w:color="auto" w:sz="4" w:space="0"/>
              <w:left w:val="single" w:color="auto" w:sz="4" w:space="0"/>
              <w:bottom w:val="single" w:color="auto" w:sz="4" w:space="0"/>
              <w:right w:val="single" w:color="auto" w:sz="4" w:space="0"/>
            </w:tcBorders>
            <w:vAlign w:val="center"/>
          </w:tcPr>
          <w:p w14:paraId="6C8B8B5E">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14:paraId="50E8772C">
            <w:pPr>
              <w:pStyle w:val="5"/>
              <w:adjustRightInd w:val="0"/>
              <w:snapToGrid w:val="0"/>
              <w:spacing w:line="440" w:lineRule="exact"/>
              <w:jc w:val="center"/>
              <w:rPr>
                <w:rFonts w:hint="eastAsia" w:hAnsi="宋体"/>
                <w:szCs w:val="21"/>
                <w:lang w:val="en-US" w:eastAsia="zh-CN"/>
              </w:rPr>
            </w:pPr>
            <w:r>
              <w:drawing>
                <wp:anchor distT="0" distB="0" distL="114300" distR="114300" simplePos="0" relativeHeight="251660288" behindDoc="0" locked="0" layoutInCell="1" allowOverlap="1">
                  <wp:simplePos x="0" y="0"/>
                  <wp:positionH relativeFrom="column">
                    <wp:posOffset>-40005</wp:posOffset>
                  </wp:positionH>
                  <wp:positionV relativeFrom="paragraph">
                    <wp:posOffset>136525</wp:posOffset>
                  </wp:positionV>
                  <wp:extent cx="859155" cy="836930"/>
                  <wp:effectExtent l="0" t="0" r="17145" b="1270"/>
                  <wp:wrapTopAndBottom/>
                  <wp:docPr id="1026" name="图片 2" descr="老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2" descr="老抽"/>
                          <pic:cNvPicPr>
                            <a:picLocks noChangeAspect="1"/>
                          </pic:cNvPicPr>
                        </pic:nvPicPr>
                        <pic:blipFill>
                          <a:blip r:embed="rId5"/>
                          <a:stretch>
                            <a:fillRect/>
                          </a:stretch>
                        </pic:blipFill>
                        <pic:spPr>
                          <a:xfrm>
                            <a:off x="0" y="0"/>
                            <a:ext cx="859155" cy="836930"/>
                          </a:xfrm>
                          <a:prstGeom prst="rect">
                            <a:avLst/>
                          </a:prstGeom>
                          <a:noFill/>
                          <a:ln w="9525">
                            <a:noFill/>
                          </a:ln>
                        </pic:spPr>
                      </pic:pic>
                    </a:graphicData>
                  </a:graphic>
                </wp:anchor>
              </w:drawing>
            </w:r>
          </w:p>
        </w:tc>
      </w:tr>
      <w:tr w14:paraId="784AB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03AB979F">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3</w:t>
            </w:r>
          </w:p>
        </w:tc>
        <w:tc>
          <w:tcPr>
            <w:tcW w:w="2268" w:type="dxa"/>
            <w:tcBorders>
              <w:top w:val="single" w:color="auto" w:sz="4" w:space="0"/>
              <w:left w:val="single" w:color="auto" w:sz="4" w:space="0"/>
              <w:bottom w:val="single" w:color="auto" w:sz="4" w:space="0"/>
              <w:right w:val="single" w:color="auto" w:sz="4" w:space="0"/>
            </w:tcBorders>
            <w:vAlign w:val="center"/>
          </w:tcPr>
          <w:p w14:paraId="7D4E4791">
            <w:pPr>
              <w:pStyle w:val="5"/>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特级金标生抽</w:t>
            </w:r>
          </w:p>
        </w:tc>
        <w:tc>
          <w:tcPr>
            <w:tcW w:w="2007" w:type="dxa"/>
            <w:tcBorders>
              <w:top w:val="single" w:color="auto" w:sz="4" w:space="0"/>
              <w:left w:val="single" w:color="auto" w:sz="4" w:space="0"/>
              <w:bottom w:val="single" w:color="auto" w:sz="4" w:space="0"/>
              <w:right w:val="single" w:color="auto" w:sz="4" w:space="0"/>
            </w:tcBorders>
            <w:vAlign w:val="center"/>
          </w:tcPr>
          <w:p w14:paraId="2AF92224">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14:paraId="73B2FCB4">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750ml</w:t>
            </w:r>
          </w:p>
        </w:tc>
        <w:tc>
          <w:tcPr>
            <w:tcW w:w="1342" w:type="dxa"/>
            <w:tcBorders>
              <w:top w:val="single" w:color="auto" w:sz="4" w:space="0"/>
              <w:left w:val="single" w:color="auto" w:sz="4" w:space="0"/>
              <w:bottom w:val="single" w:color="auto" w:sz="4" w:space="0"/>
              <w:right w:val="single" w:color="auto" w:sz="4" w:space="0"/>
            </w:tcBorders>
            <w:vAlign w:val="center"/>
          </w:tcPr>
          <w:p w14:paraId="579D8D59">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14:paraId="5A3175CA">
            <w:pPr>
              <w:pStyle w:val="5"/>
              <w:adjustRightInd w:val="0"/>
              <w:snapToGrid w:val="0"/>
              <w:spacing w:line="440" w:lineRule="exact"/>
              <w:jc w:val="center"/>
              <w:rPr>
                <w:rFonts w:hint="eastAsia" w:hAnsi="宋体"/>
                <w:szCs w:val="21"/>
                <w:lang w:val="en-US" w:eastAsia="zh-CN"/>
              </w:rPr>
            </w:pPr>
            <w:r>
              <w:drawing>
                <wp:anchor distT="0" distB="0" distL="114300" distR="114300" simplePos="0" relativeHeight="251661312" behindDoc="0" locked="0" layoutInCell="1" allowOverlap="1">
                  <wp:simplePos x="0" y="0"/>
                  <wp:positionH relativeFrom="column">
                    <wp:posOffset>-68580</wp:posOffset>
                  </wp:positionH>
                  <wp:positionV relativeFrom="paragraph">
                    <wp:posOffset>127000</wp:posOffset>
                  </wp:positionV>
                  <wp:extent cx="882015" cy="862330"/>
                  <wp:effectExtent l="0" t="0" r="13335" b="13970"/>
                  <wp:wrapTopAndBottom/>
                  <wp:docPr id="1027" name="图片 3" descr="生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3" descr="生抽"/>
                          <pic:cNvPicPr>
                            <a:picLocks noChangeAspect="1"/>
                          </pic:cNvPicPr>
                        </pic:nvPicPr>
                        <pic:blipFill>
                          <a:blip r:embed="rId6"/>
                          <a:stretch>
                            <a:fillRect/>
                          </a:stretch>
                        </pic:blipFill>
                        <pic:spPr>
                          <a:xfrm>
                            <a:off x="0" y="0"/>
                            <a:ext cx="882015" cy="862330"/>
                          </a:xfrm>
                          <a:prstGeom prst="rect">
                            <a:avLst/>
                          </a:prstGeom>
                          <a:noFill/>
                          <a:ln w="9525">
                            <a:noFill/>
                          </a:ln>
                        </pic:spPr>
                      </pic:pic>
                    </a:graphicData>
                  </a:graphic>
                </wp:anchor>
              </w:drawing>
            </w:r>
          </w:p>
        </w:tc>
      </w:tr>
      <w:tr w14:paraId="51DFF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1CB9CCBE">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4</w:t>
            </w:r>
          </w:p>
        </w:tc>
        <w:tc>
          <w:tcPr>
            <w:tcW w:w="2268" w:type="dxa"/>
            <w:tcBorders>
              <w:top w:val="single" w:color="auto" w:sz="4" w:space="0"/>
              <w:left w:val="single" w:color="auto" w:sz="4" w:space="0"/>
              <w:bottom w:val="single" w:color="auto" w:sz="4" w:space="0"/>
              <w:right w:val="single" w:color="auto" w:sz="4" w:space="0"/>
            </w:tcBorders>
            <w:vAlign w:val="center"/>
          </w:tcPr>
          <w:p w14:paraId="591FFCF1">
            <w:pPr>
              <w:pStyle w:val="5"/>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0金标耗油</w:t>
            </w:r>
          </w:p>
        </w:tc>
        <w:tc>
          <w:tcPr>
            <w:tcW w:w="2007" w:type="dxa"/>
            <w:tcBorders>
              <w:top w:val="single" w:color="auto" w:sz="4" w:space="0"/>
              <w:left w:val="single" w:color="auto" w:sz="4" w:space="0"/>
              <w:bottom w:val="single" w:color="auto" w:sz="4" w:space="0"/>
              <w:right w:val="single" w:color="auto" w:sz="4" w:space="0"/>
            </w:tcBorders>
            <w:vAlign w:val="center"/>
          </w:tcPr>
          <w:p w14:paraId="33C388F0">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14:paraId="6864EC49">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740g</w:t>
            </w:r>
          </w:p>
        </w:tc>
        <w:tc>
          <w:tcPr>
            <w:tcW w:w="1342" w:type="dxa"/>
            <w:tcBorders>
              <w:top w:val="single" w:color="auto" w:sz="4" w:space="0"/>
              <w:left w:val="single" w:color="auto" w:sz="4" w:space="0"/>
              <w:bottom w:val="single" w:color="auto" w:sz="4" w:space="0"/>
              <w:right w:val="single" w:color="auto" w:sz="4" w:space="0"/>
            </w:tcBorders>
            <w:vAlign w:val="center"/>
          </w:tcPr>
          <w:p w14:paraId="79330D18">
            <w:pPr>
              <w:pStyle w:val="5"/>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14:paraId="0B138EDB">
            <w:pPr>
              <w:pStyle w:val="5"/>
              <w:adjustRightInd w:val="0"/>
              <w:snapToGrid w:val="0"/>
              <w:spacing w:line="440" w:lineRule="exact"/>
              <w:jc w:val="center"/>
              <w:rPr>
                <w:rFonts w:hint="eastAsia" w:hAnsi="宋体"/>
                <w:szCs w:val="21"/>
                <w:lang w:val="en-US" w:eastAsia="zh-CN"/>
              </w:rPr>
            </w:pPr>
            <w:bookmarkStart w:id="11" w:name="_GoBack"/>
            <w:r>
              <w:drawing>
                <wp:anchor distT="0" distB="0" distL="114300" distR="114300" simplePos="0" relativeHeight="251662336" behindDoc="0" locked="0" layoutInCell="1" allowOverlap="1">
                  <wp:simplePos x="0" y="0"/>
                  <wp:positionH relativeFrom="column">
                    <wp:posOffset>-35560</wp:posOffset>
                  </wp:positionH>
                  <wp:positionV relativeFrom="paragraph">
                    <wp:posOffset>107950</wp:posOffset>
                  </wp:positionV>
                  <wp:extent cx="791845" cy="875030"/>
                  <wp:effectExtent l="0" t="0" r="8255" b="1270"/>
                  <wp:wrapTopAndBottom/>
                  <wp:docPr id="1028" name="图片 4" descr="耗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4" descr="耗油"/>
                          <pic:cNvPicPr>
                            <a:picLocks noChangeAspect="1"/>
                          </pic:cNvPicPr>
                        </pic:nvPicPr>
                        <pic:blipFill>
                          <a:blip r:embed="rId7"/>
                          <a:stretch>
                            <a:fillRect/>
                          </a:stretch>
                        </pic:blipFill>
                        <pic:spPr>
                          <a:xfrm>
                            <a:off x="0" y="0"/>
                            <a:ext cx="791845" cy="875030"/>
                          </a:xfrm>
                          <a:prstGeom prst="rect">
                            <a:avLst/>
                          </a:prstGeom>
                          <a:noFill/>
                          <a:ln w="9525">
                            <a:noFill/>
                          </a:ln>
                        </pic:spPr>
                      </pic:pic>
                    </a:graphicData>
                  </a:graphic>
                </wp:anchor>
              </w:drawing>
            </w:r>
            <w:bookmarkEnd w:id="11"/>
          </w:p>
        </w:tc>
      </w:tr>
      <w:tr w14:paraId="168EF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12BBDCF1">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5</w:t>
            </w:r>
          </w:p>
        </w:tc>
        <w:tc>
          <w:tcPr>
            <w:tcW w:w="2268" w:type="dxa"/>
            <w:tcBorders>
              <w:top w:val="single" w:color="auto" w:sz="4" w:space="0"/>
              <w:left w:val="single" w:color="auto" w:sz="4" w:space="0"/>
              <w:bottom w:val="single" w:color="auto" w:sz="4" w:space="0"/>
              <w:right w:val="single" w:color="auto" w:sz="4" w:space="0"/>
            </w:tcBorders>
            <w:vAlign w:val="center"/>
          </w:tcPr>
          <w:p w14:paraId="1AE7C328">
            <w:pPr>
              <w:pStyle w:val="5"/>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食用低钠盐</w:t>
            </w:r>
          </w:p>
        </w:tc>
        <w:tc>
          <w:tcPr>
            <w:tcW w:w="2007" w:type="dxa"/>
            <w:tcBorders>
              <w:top w:val="single" w:color="auto" w:sz="4" w:space="0"/>
              <w:left w:val="single" w:color="auto" w:sz="4" w:space="0"/>
              <w:bottom w:val="single" w:color="auto" w:sz="4" w:space="0"/>
              <w:right w:val="single" w:color="auto" w:sz="4" w:space="0"/>
            </w:tcBorders>
            <w:vAlign w:val="center"/>
          </w:tcPr>
          <w:p w14:paraId="34E5BC07">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淮盐</w:t>
            </w:r>
          </w:p>
        </w:tc>
        <w:tc>
          <w:tcPr>
            <w:tcW w:w="2170" w:type="dxa"/>
            <w:tcBorders>
              <w:top w:val="single" w:color="auto" w:sz="4" w:space="0"/>
              <w:left w:val="single" w:color="auto" w:sz="4" w:space="0"/>
              <w:bottom w:val="single" w:color="auto" w:sz="4" w:space="0"/>
              <w:right w:val="single" w:color="auto" w:sz="4" w:space="0"/>
            </w:tcBorders>
            <w:vAlign w:val="center"/>
          </w:tcPr>
          <w:p w14:paraId="2DDBF553">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400g</w:t>
            </w:r>
          </w:p>
        </w:tc>
        <w:tc>
          <w:tcPr>
            <w:tcW w:w="1342" w:type="dxa"/>
            <w:tcBorders>
              <w:top w:val="single" w:color="auto" w:sz="4" w:space="0"/>
              <w:left w:val="single" w:color="auto" w:sz="4" w:space="0"/>
              <w:bottom w:val="single" w:color="auto" w:sz="4" w:space="0"/>
              <w:right w:val="single" w:color="auto" w:sz="4" w:space="0"/>
            </w:tcBorders>
            <w:vAlign w:val="center"/>
          </w:tcPr>
          <w:p w14:paraId="6FE7C397">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342" w:type="dxa"/>
            <w:tcBorders>
              <w:top w:val="single" w:color="auto" w:sz="4" w:space="0"/>
              <w:left w:val="single" w:color="auto" w:sz="4" w:space="0"/>
              <w:bottom w:val="single" w:color="auto" w:sz="4" w:space="0"/>
              <w:right w:val="single" w:color="auto" w:sz="4" w:space="0"/>
            </w:tcBorders>
          </w:tcPr>
          <w:p w14:paraId="5ED42306">
            <w:pPr>
              <w:pStyle w:val="5"/>
              <w:adjustRightInd w:val="0"/>
              <w:snapToGrid w:val="0"/>
              <w:spacing w:line="440" w:lineRule="exact"/>
              <w:jc w:val="center"/>
              <w:rPr>
                <w:rFonts w:hint="eastAsia" w:hAnsi="宋体"/>
                <w:szCs w:val="21"/>
                <w:lang w:val="en-US" w:eastAsia="zh-CN"/>
              </w:rPr>
            </w:pPr>
            <w:r>
              <w:drawing>
                <wp:anchor distT="0" distB="0" distL="114300" distR="114300" simplePos="0" relativeHeight="251663360" behindDoc="0" locked="0" layoutInCell="1" allowOverlap="1">
                  <wp:simplePos x="0" y="0"/>
                  <wp:positionH relativeFrom="column">
                    <wp:posOffset>0</wp:posOffset>
                  </wp:positionH>
                  <wp:positionV relativeFrom="paragraph">
                    <wp:posOffset>-538480</wp:posOffset>
                  </wp:positionV>
                  <wp:extent cx="772795" cy="758190"/>
                  <wp:effectExtent l="0" t="0" r="8255" b="3810"/>
                  <wp:wrapTopAndBottom/>
                  <wp:docPr id="1029" name="图片 5" descr="淮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5" descr="淮盐"/>
                          <pic:cNvPicPr>
                            <a:picLocks noChangeAspect="1"/>
                          </pic:cNvPicPr>
                        </pic:nvPicPr>
                        <pic:blipFill>
                          <a:blip r:embed="rId8"/>
                          <a:stretch>
                            <a:fillRect/>
                          </a:stretch>
                        </pic:blipFill>
                        <pic:spPr>
                          <a:xfrm>
                            <a:off x="0" y="0"/>
                            <a:ext cx="772795" cy="758190"/>
                          </a:xfrm>
                          <a:prstGeom prst="rect">
                            <a:avLst/>
                          </a:prstGeom>
                          <a:noFill/>
                          <a:ln w="9525">
                            <a:noFill/>
                          </a:ln>
                        </pic:spPr>
                      </pic:pic>
                    </a:graphicData>
                  </a:graphic>
                </wp:anchor>
              </w:drawing>
            </w:r>
          </w:p>
        </w:tc>
      </w:tr>
      <w:tr w14:paraId="6EA27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54A62377">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6</w:t>
            </w:r>
          </w:p>
        </w:tc>
        <w:tc>
          <w:tcPr>
            <w:tcW w:w="2268" w:type="dxa"/>
            <w:tcBorders>
              <w:top w:val="single" w:color="auto" w:sz="4" w:space="0"/>
              <w:left w:val="single" w:color="auto" w:sz="4" w:space="0"/>
              <w:bottom w:val="single" w:color="auto" w:sz="4" w:space="0"/>
              <w:right w:val="single" w:color="auto" w:sz="4" w:space="0"/>
            </w:tcBorders>
            <w:vAlign w:val="center"/>
          </w:tcPr>
          <w:p w14:paraId="28D3301F">
            <w:pPr>
              <w:pStyle w:val="5"/>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葵花籽油</w:t>
            </w:r>
          </w:p>
        </w:tc>
        <w:tc>
          <w:tcPr>
            <w:tcW w:w="2007" w:type="dxa"/>
            <w:tcBorders>
              <w:top w:val="single" w:color="auto" w:sz="4" w:space="0"/>
              <w:left w:val="single" w:color="auto" w:sz="4" w:space="0"/>
              <w:bottom w:val="single" w:color="auto" w:sz="4" w:space="0"/>
              <w:right w:val="single" w:color="auto" w:sz="4" w:space="0"/>
            </w:tcBorders>
            <w:vAlign w:val="center"/>
          </w:tcPr>
          <w:p w14:paraId="147E6F02">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金龙鱼</w:t>
            </w:r>
          </w:p>
        </w:tc>
        <w:tc>
          <w:tcPr>
            <w:tcW w:w="2170" w:type="dxa"/>
            <w:tcBorders>
              <w:top w:val="single" w:color="auto" w:sz="4" w:space="0"/>
              <w:left w:val="single" w:color="auto" w:sz="4" w:space="0"/>
              <w:bottom w:val="single" w:color="auto" w:sz="4" w:space="0"/>
              <w:right w:val="single" w:color="auto" w:sz="4" w:space="0"/>
            </w:tcBorders>
            <w:vAlign w:val="center"/>
          </w:tcPr>
          <w:p w14:paraId="44232001">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1.8L</w:t>
            </w:r>
          </w:p>
        </w:tc>
        <w:tc>
          <w:tcPr>
            <w:tcW w:w="1342" w:type="dxa"/>
            <w:tcBorders>
              <w:top w:val="single" w:color="auto" w:sz="4" w:space="0"/>
              <w:left w:val="single" w:color="auto" w:sz="4" w:space="0"/>
              <w:bottom w:val="single" w:color="auto" w:sz="4" w:space="0"/>
              <w:right w:val="single" w:color="auto" w:sz="4" w:space="0"/>
            </w:tcBorders>
            <w:vAlign w:val="center"/>
          </w:tcPr>
          <w:p w14:paraId="04FE08DD">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800桶</w:t>
            </w:r>
          </w:p>
        </w:tc>
        <w:tc>
          <w:tcPr>
            <w:tcW w:w="1342" w:type="dxa"/>
            <w:tcBorders>
              <w:top w:val="single" w:color="auto" w:sz="4" w:space="0"/>
              <w:left w:val="single" w:color="auto" w:sz="4" w:space="0"/>
              <w:bottom w:val="single" w:color="auto" w:sz="4" w:space="0"/>
              <w:right w:val="single" w:color="auto" w:sz="4" w:space="0"/>
            </w:tcBorders>
          </w:tcPr>
          <w:p w14:paraId="7A191972">
            <w:pPr>
              <w:pStyle w:val="5"/>
              <w:adjustRightInd w:val="0"/>
              <w:snapToGrid w:val="0"/>
              <w:spacing w:line="440" w:lineRule="exact"/>
              <w:jc w:val="center"/>
              <w:rPr>
                <w:rFonts w:hint="eastAsia" w:hAnsi="宋体"/>
                <w:szCs w:val="21"/>
                <w:lang w:val="en-US" w:eastAsia="zh-CN"/>
              </w:rPr>
            </w:pPr>
            <w:r>
              <w:drawing>
                <wp:anchor distT="0" distB="0" distL="114300" distR="114300" simplePos="0" relativeHeight="251664384" behindDoc="0" locked="0" layoutInCell="1" allowOverlap="1">
                  <wp:simplePos x="0" y="0"/>
                  <wp:positionH relativeFrom="column">
                    <wp:posOffset>0</wp:posOffset>
                  </wp:positionH>
                  <wp:positionV relativeFrom="paragraph">
                    <wp:posOffset>-671830</wp:posOffset>
                  </wp:positionV>
                  <wp:extent cx="884555" cy="879475"/>
                  <wp:effectExtent l="0" t="0" r="10795" b="15875"/>
                  <wp:wrapTopAndBottom/>
                  <wp:docPr id="1030" name="图片 6" descr="葵花籽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图片 6" descr="葵花籽油"/>
                          <pic:cNvPicPr>
                            <a:picLocks noChangeAspect="1"/>
                          </pic:cNvPicPr>
                        </pic:nvPicPr>
                        <pic:blipFill>
                          <a:blip r:embed="rId9"/>
                          <a:stretch>
                            <a:fillRect/>
                          </a:stretch>
                        </pic:blipFill>
                        <pic:spPr>
                          <a:xfrm>
                            <a:off x="0" y="0"/>
                            <a:ext cx="884555" cy="879475"/>
                          </a:xfrm>
                          <a:prstGeom prst="rect">
                            <a:avLst/>
                          </a:prstGeom>
                          <a:noFill/>
                          <a:ln w="9525">
                            <a:noFill/>
                          </a:ln>
                        </pic:spPr>
                      </pic:pic>
                    </a:graphicData>
                  </a:graphic>
                </wp:anchor>
              </w:drawing>
            </w:r>
          </w:p>
        </w:tc>
      </w:tr>
      <w:tr w14:paraId="7E217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1D4E6F2E">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7</w:t>
            </w:r>
          </w:p>
        </w:tc>
        <w:tc>
          <w:tcPr>
            <w:tcW w:w="2268" w:type="dxa"/>
            <w:tcBorders>
              <w:top w:val="single" w:color="auto" w:sz="4" w:space="0"/>
              <w:left w:val="single" w:color="auto" w:sz="4" w:space="0"/>
              <w:bottom w:val="single" w:color="auto" w:sz="4" w:space="0"/>
              <w:right w:val="single" w:color="auto" w:sz="4" w:space="0"/>
            </w:tcBorders>
            <w:vAlign w:val="center"/>
          </w:tcPr>
          <w:p w14:paraId="3D550C88">
            <w:pPr>
              <w:pStyle w:val="5"/>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优选长粒香米（大米）</w:t>
            </w:r>
          </w:p>
        </w:tc>
        <w:tc>
          <w:tcPr>
            <w:tcW w:w="2007" w:type="dxa"/>
            <w:tcBorders>
              <w:top w:val="single" w:color="auto" w:sz="4" w:space="0"/>
              <w:left w:val="single" w:color="auto" w:sz="4" w:space="0"/>
              <w:bottom w:val="single" w:color="auto" w:sz="4" w:space="0"/>
              <w:right w:val="single" w:color="auto" w:sz="4" w:space="0"/>
            </w:tcBorders>
            <w:vAlign w:val="center"/>
          </w:tcPr>
          <w:p w14:paraId="05A809DF">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福临门</w:t>
            </w:r>
          </w:p>
        </w:tc>
        <w:tc>
          <w:tcPr>
            <w:tcW w:w="2170" w:type="dxa"/>
            <w:tcBorders>
              <w:top w:val="single" w:color="auto" w:sz="4" w:space="0"/>
              <w:left w:val="single" w:color="auto" w:sz="4" w:space="0"/>
              <w:bottom w:val="single" w:color="auto" w:sz="4" w:space="0"/>
              <w:right w:val="single" w:color="auto" w:sz="4" w:space="0"/>
            </w:tcBorders>
            <w:vAlign w:val="center"/>
          </w:tcPr>
          <w:p w14:paraId="1BB5F60E">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5kg</w:t>
            </w:r>
          </w:p>
        </w:tc>
        <w:tc>
          <w:tcPr>
            <w:tcW w:w="1342" w:type="dxa"/>
            <w:tcBorders>
              <w:top w:val="single" w:color="auto" w:sz="4" w:space="0"/>
              <w:left w:val="single" w:color="auto" w:sz="4" w:space="0"/>
              <w:bottom w:val="single" w:color="auto" w:sz="4" w:space="0"/>
              <w:right w:val="single" w:color="auto" w:sz="4" w:space="0"/>
            </w:tcBorders>
            <w:vAlign w:val="center"/>
          </w:tcPr>
          <w:p w14:paraId="7C7F840B">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342" w:type="dxa"/>
            <w:tcBorders>
              <w:top w:val="single" w:color="auto" w:sz="4" w:space="0"/>
              <w:left w:val="single" w:color="auto" w:sz="4" w:space="0"/>
              <w:bottom w:val="single" w:color="auto" w:sz="4" w:space="0"/>
              <w:right w:val="single" w:color="auto" w:sz="4" w:space="0"/>
            </w:tcBorders>
          </w:tcPr>
          <w:p w14:paraId="208E6118">
            <w:pPr>
              <w:pStyle w:val="5"/>
              <w:adjustRightInd w:val="0"/>
              <w:snapToGrid w:val="0"/>
              <w:spacing w:line="440" w:lineRule="exact"/>
              <w:jc w:val="center"/>
              <w:rPr>
                <w:rFonts w:hint="eastAsia" w:hAnsi="宋体"/>
                <w:szCs w:val="21"/>
                <w:lang w:val="en-US" w:eastAsia="zh-CN"/>
              </w:rPr>
            </w:pPr>
            <w:r>
              <w:drawing>
                <wp:anchor distT="0" distB="0" distL="114300" distR="114300" simplePos="0" relativeHeight="251665408" behindDoc="0" locked="0" layoutInCell="1" allowOverlap="1">
                  <wp:simplePos x="0" y="0"/>
                  <wp:positionH relativeFrom="column">
                    <wp:posOffset>0</wp:posOffset>
                  </wp:positionH>
                  <wp:positionV relativeFrom="paragraph">
                    <wp:posOffset>-519430</wp:posOffset>
                  </wp:positionV>
                  <wp:extent cx="730250" cy="734060"/>
                  <wp:effectExtent l="0" t="0" r="12700" b="8890"/>
                  <wp:wrapTopAndBottom/>
                  <wp:docPr id="1031" name="图片 7" descr="长粒香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图片 7" descr="长粒香米"/>
                          <pic:cNvPicPr>
                            <a:picLocks noChangeAspect="1"/>
                          </pic:cNvPicPr>
                        </pic:nvPicPr>
                        <pic:blipFill>
                          <a:blip r:embed="rId10"/>
                          <a:stretch>
                            <a:fillRect/>
                          </a:stretch>
                        </pic:blipFill>
                        <pic:spPr>
                          <a:xfrm>
                            <a:off x="0" y="0"/>
                            <a:ext cx="730250" cy="734060"/>
                          </a:xfrm>
                          <a:prstGeom prst="rect">
                            <a:avLst/>
                          </a:prstGeom>
                          <a:noFill/>
                          <a:ln w="9525">
                            <a:noFill/>
                          </a:ln>
                        </pic:spPr>
                      </pic:pic>
                    </a:graphicData>
                  </a:graphic>
                </wp:anchor>
              </w:drawing>
            </w:r>
          </w:p>
        </w:tc>
      </w:tr>
      <w:tr w14:paraId="31A88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14:paraId="471D30C0">
            <w:pPr>
              <w:widowControl/>
              <w:adjustRightInd w:val="0"/>
              <w:snapToGrid w:val="0"/>
              <w:spacing w:line="44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8</w:t>
            </w:r>
          </w:p>
        </w:tc>
        <w:tc>
          <w:tcPr>
            <w:tcW w:w="2268" w:type="dxa"/>
            <w:tcBorders>
              <w:top w:val="single" w:color="auto" w:sz="4" w:space="0"/>
              <w:left w:val="single" w:color="auto" w:sz="4" w:space="0"/>
              <w:bottom w:val="single" w:color="auto" w:sz="4" w:space="0"/>
              <w:right w:val="single" w:color="auto" w:sz="4" w:space="0"/>
            </w:tcBorders>
            <w:vAlign w:val="center"/>
          </w:tcPr>
          <w:p w14:paraId="7DC8EF9D">
            <w:pPr>
              <w:pStyle w:val="5"/>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包装礼盒</w:t>
            </w:r>
          </w:p>
        </w:tc>
        <w:tc>
          <w:tcPr>
            <w:tcW w:w="2007" w:type="dxa"/>
            <w:tcBorders>
              <w:top w:val="single" w:color="auto" w:sz="4" w:space="0"/>
              <w:left w:val="single" w:color="auto" w:sz="4" w:space="0"/>
              <w:bottom w:val="single" w:color="auto" w:sz="4" w:space="0"/>
              <w:right w:val="single" w:color="auto" w:sz="4" w:space="0"/>
            </w:tcBorders>
            <w:vAlign w:val="center"/>
          </w:tcPr>
          <w:p w14:paraId="749A428C">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2170" w:type="dxa"/>
            <w:tcBorders>
              <w:top w:val="single" w:color="auto" w:sz="4" w:space="0"/>
              <w:left w:val="single" w:color="auto" w:sz="4" w:space="0"/>
              <w:bottom w:val="single" w:color="auto" w:sz="4" w:space="0"/>
              <w:right w:val="single" w:color="auto" w:sz="4" w:space="0"/>
            </w:tcBorders>
            <w:vAlign w:val="center"/>
          </w:tcPr>
          <w:p w14:paraId="43C94D6C">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1342" w:type="dxa"/>
            <w:tcBorders>
              <w:top w:val="single" w:color="auto" w:sz="4" w:space="0"/>
              <w:left w:val="single" w:color="auto" w:sz="4" w:space="0"/>
              <w:bottom w:val="single" w:color="auto" w:sz="4" w:space="0"/>
              <w:right w:val="single" w:color="auto" w:sz="4" w:space="0"/>
            </w:tcBorders>
            <w:vAlign w:val="center"/>
          </w:tcPr>
          <w:p w14:paraId="4A122D56">
            <w:pPr>
              <w:pStyle w:val="5"/>
              <w:adjustRightInd w:val="0"/>
              <w:snapToGrid w:val="0"/>
              <w:spacing w:line="440" w:lineRule="exact"/>
              <w:jc w:val="center"/>
              <w:rPr>
                <w:rFonts w:hint="default" w:hAnsi="宋体"/>
                <w:szCs w:val="21"/>
                <w:lang w:val="en-US" w:eastAsia="zh-CN"/>
              </w:rPr>
            </w:pPr>
            <w:r>
              <w:rPr>
                <w:rFonts w:hint="eastAsia" w:hAnsi="宋体"/>
                <w:szCs w:val="21"/>
                <w:lang w:val="en-US" w:eastAsia="zh-CN"/>
              </w:rPr>
              <w:t>800个</w:t>
            </w:r>
          </w:p>
        </w:tc>
        <w:tc>
          <w:tcPr>
            <w:tcW w:w="1342" w:type="dxa"/>
            <w:tcBorders>
              <w:top w:val="single" w:color="auto" w:sz="4" w:space="0"/>
              <w:left w:val="single" w:color="auto" w:sz="4" w:space="0"/>
              <w:bottom w:val="single" w:color="auto" w:sz="4" w:space="0"/>
              <w:right w:val="single" w:color="auto" w:sz="4" w:space="0"/>
            </w:tcBorders>
          </w:tcPr>
          <w:p w14:paraId="41B16152">
            <w:pPr>
              <w:pStyle w:val="5"/>
              <w:adjustRightInd w:val="0"/>
              <w:snapToGrid w:val="0"/>
              <w:spacing w:line="240" w:lineRule="auto"/>
              <w:jc w:val="center"/>
              <w:rPr>
                <w:rFonts w:hint="eastAsia" w:eastAsia="宋体"/>
                <w:lang w:eastAsia="zh-CN"/>
              </w:rPr>
            </w:pPr>
            <w:r>
              <w:rPr>
                <w:rFonts w:hint="eastAsia" w:eastAsia="宋体"/>
                <w:lang w:eastAsia="zh-CN"/>
              </w:rPr>
              <w:drawing>
                <wp:inline distT="0" distB="0" distL="114300" distR="114300">
                  <wp:extent cx="713740" cy="864235"/>
                  <wp:effectExtent l="0" t="0" r="10160" b="12065"/>
                  <wp:docPr id="32" name="图片 32" descr="礼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礼盒"/>
                          <pic:cNvPicPr>
                            <a:picLocks noChangeAspect="1"/>
                          </pic:cNvPicPr>
                        </pic:nvPicPr>
                        <pic:blipFill>
                          <a:blip r:embed="rId11"/>
                          <a:stretch>
                            <a:fillRect/>
                          </a:stretch>
                        </pic:blipFill>
                        <pic:spPr>
                          <a:xfrm>
                            <a:off x="0" y="0"/>
                            <a:ext cx="713740" cy="864235"/>
                          </a:xfrm>
                          <a:prstGeom prst="rect">
                            <a:avLst/>
                          </a:prstGeom>
                        </pic:spPr>
                      </pic:pic>
                    </a:graphicData>
                  </a:graphic>
                </wp:inline>
              </w:drawing>
            </w:r>
          </w:p>
        </w:tc>
      </w:tr>
    </w:tbl>
    <w:p w14:paraId="093D381A">
      <w:pPr>
        <w:pStyle w:val="5"/>
        <w:adjustRightInd w:val="0"/>
        <w:snapToGrid w:val="0"/>
        <w:spacing w:line="240" w:lineRule="auto"/>
        <w:rPr>
          <w:rFonts w:hint="eastAsia" w:hAnsi="宋体"/>
          <w:sz w:val="24"/>
          <w:szCs w:val="24"/>
          <w:shd w:val="clear" w:color="auto" w:fill="FFFFFF"/>
        </w:rPr>
      </w:pPr>
    </w:p>
    <w:p w14:paraId="06199989">
      <w:pPr>
        <w:pStyle w:val="5"/>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14:paraId="2EDC8DD2">
      <w:pPr>
        <w:pStyle w:val="5"/>
        <w:adjustRightInd w:val="0"/>
        <w:snapToGrid w:val="0"/>
        <w:spacing w:line="440" w:lineRule="exact"/>
        <w:ind w:firstLine="480" w:firstLineChars="200"/>
        <w:rPr>
          <w:rFonts w:hAnsi="宋体"/>
          <w:sz w:val="24"/>
          <w:szCs w:val="24"/>
        </w:rPr>
      </w:pPr>
      <w:r>
        <w:rPr>
          <w:rFonts w:hint="eastAsia" w:hAnsi="宋体"/>
          <w:sz w:val="24"/>
          <w:szCs w:val="24"/>
          <w:lang w:val="en-US" w:eastAsia="zh-CN"/>
        </w:rPr>
        <w:t>①</w:t>
      </w:r>
      <w:r>
        <w:rPr>
          <w:rFonts w:hint="eastAsia" w:hAnsi="宋体"/>
          <w:sz w:val="24"/>
          <w:szCs w:val="24"/>
        </w:rPr>
        <w:t xml:space="preserve"> 供应商营业执照（复印件加盖公章）；</w:t>
      </w:r>
    </w:p>
    <w:p w14:paraId="7E47AA0F">
      <w:pPr>
        <w:pStyle w:val="5"/>
        <w:adjustRightInd w:val="0"/>
        <w:snapToGrid w:val="0"/>
        <w:spacing w:line="440" w:lineRule="exact"/>
        <w:ind w:firstLine="480" w:firstLineChars="200"/>
        <w:rPr>
          <w:rFonts w:hAnsi="宋体"/>
          <w:sz w:val="24"/>
          <w:szCs w:val="24"/>
        </w:rPr>
      </w:pPr>
      <w:r>
        <w:rPr>
          <w:rFonts w:hint="eastAsia" w:hAnsi="宋体"/>
          <w:sz w:val="24"/>
          <w:szCs w:val="24"/>
          <w:lang w:val="en-US" w:eastAsia="zh-CN"/>
        </w:rPr>
        <w:t>②</w:t>
      </w:r>
      <w:r>
        <w:rPr>
          <w:rFonts w:hAnsi="宋体"/>
          <w:sz w:val="24"/>
          <w:szCs w:val="24"/>
        </w:rPr>
        <w:t xml:space="preserve"> </w:t>
      </w:r>
      <w:r>
        <w:rPr>
          <w:rFonts w:hint="eastAsia" w:hAnsi="宋体"/>
          <w:sz w:val="24"/>
          <w:szCs w:val="24"/>
        </w:rPr>
        <w:t>无违法、违规行为承诺书（原件加盖公章 ）。</w:t>
      </w:r>
    </w:p>
    <w:p w14:paraId="003BF76A">
      <w:pPr>
        <w:pStyle w:val="5"/>
        <w:adjustRightInd w:val="0"/>
        <w:snapToGrid w:val="0"/>
        <w:spacing w:line="440" w:lineRule="exact"/>
        <w:ind w:firstLine="480" w:firstLineChars="200"/>
        <w:rPr>
          <w:rFonts w:hint="eastAsia" w:hAnsi="宋体"/>
          <w:sz w:val="24"/>
          <w:szCs w:val="24"/>
          <w:shd w:val="clear" w:color="auto" w:fill="FFFFFF"/>
        </w:rPr>
      </w:pPr>
      <w:r>
        <w:rPr>
          <w:rFonts w:hint="eastAsia" w:hAnsi="宋体"/>
          <w:sz w:val="24"/>
          <w:szCs w:val="24"/>
          <w:shd w:val="clear" w:color="auto" w:fill="FFFFFF"/>
          <w:lang w:val="en-US" w:eastAsia="zh-CN"/>
        </w:rPr>
        <w:t xml:space="preserve">③ </w:t>
      </w:r>
      <w:r>
        <w:rPr>
          <w:rFonts w:hint="eastAsia" w:hAnsi="宋体"/>
          <w:sz w:val="24"/>
          <w:szCs w:val="24"/>
          <w:shd w:val="clear" w:color="auto" w:fill="FFFFFF"/>
        </w:rPr>
        <w:t>符合《政府采购法》第二十二条规定条件的声明函（具备履行合同所必需的设备和专业技术能力、财务状况、缴纳税收和社会保障资金等证明材料，格式按照示范格式</w:t>
      </w:r>
    </w:p>
    <w:p w14:paraId="42DB925D">
      <w:pPr>
        <w:pStyle w:val="5"/>
        <w:adjustRightInd w:val="0"/>
        <w:snapToGrid w:val="0"/>
        <w:spacing w:line="440" w:lineRule="exact"/>
        <w:ind w:firstLine="480" w:firstLineChars="200"/>
        <w:rPr>
          <w:rFonts w:hint="eastAsia" w:hAnsi="宋体"/>
          <w:sz w:val="24"/>
          <w:szCs w:val="24"/>
          <w:shd w:val="clear" w:color="auto" w:fill="FFFFFF"/>
          <w:lang w:val="en-US" w:eastAsia="zh-CN"/>
        </w:rPr>
      </w:pPr>
      <w:r>
        <w:rPr>
          <w:rFonts w:hint="eastAsia" w:hAnsi="宋体"/>
          <w:sz w:val="24"/>
          <w:szCs w:val="24"/>
          <w:shd w:val="clear" w:color="auto" w:fill="FFFFFF"/>
          <w:lang w:val="en-US" w:eastAsia="zh-CN"/>
        </w:rPr>
        <w:t>④营业场所超500㎡，提供租赁或购买合同。</w:t>
      </w:r>
    </w:p>
    <w:p w14:paraId="1DF15F61">
      <w:pPr>
        <w:pStyle w:val="5"/>
        <w:adjustRightInd w:val="0"/>
        <w:snapToGrid w:val="0"/>
        <w:spacing w:line="440" w:lineRule="exact"/>
        <w:ind w:firstLine="476" w:firstLineChars="200"/>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1"/>
          <w:sz w:val="24"/>
          <w:szCs w:val="24"/>
          <w:highlight w:val="none"/>
          <w:lang w:val="en-US" w:eastAsia="zh-CN"/>
        </w:rPr>
        <w:t>⑤</w:t>
      </w:r>
      <w:r>
        <w:rPr>
          <w:rFonts w:hint="eastAsia" w:ascii="宋体" w:hAnsi="宋体" w:eastAsia="宋体" w:cs="宋体"/>
          <w:color w:val="auto"/>
          <w:spacing w:val="-2"/>
          <w:sz w:val="24"/>
          <w:szCs w:val="24"/>
          <w:highlight w:val="none"/>
          <w:lang w:val="en-US" w:eastAsia="zh-CN"/>
        </w:rPr>
        <w:t>食品相关生产或经营的企业，必须提供《食品生产许可证》或《食品经营许可证》和从业人员健康证</w:t>
      </w:r>
    </w:p>
    <w:p w14:paraId="502EA648">
      <w:pPr>
        <w:pStyle w:val="5"/>
        <w:tabs>
          <w:tab w:val="center" w:pos="4394"/>
        </w:tabs>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4. 获取询价通知书时间和方式</w:t>
      </w:r>
      <w:r>
        <w:rPr>
          <w:rFonts w:hint="eastAsia" w:hAnsi="宋体"/>
          <w:b/>
          <w:sz w:val="24"/>
          <w:szCs w:val="24"/>
        </w:rPr>
        <w:tab/>
      </w:r>
    </w:p>
    <w:p w14:paraId="41D97BC5">
      <w:pPr>
        <w:pStyle w:val="5"/>
        <w:numPr>
          <w:ilvl w:val="0"/>
          <w:numId w:val="0"/>
        </w:numPr>
        <w:adjustRightInd w:val="0"/>
        <w:snapToGrid w:val="0"/>
        <w:spacing w:beforeLines="50" w:afterLines="50" w:line="440" w:lineRule="exact"/>
        <w:ind w:firstLine="480" w:firstLineChars="200"/>
        <w:rPr>
          <w:rFonts w:hint="eastAsia" w:hAnsi="宋体"/>
          <w:b w:val="0"/>
          <w:bCs/>
          <w:sz w:val="24"/>
          <w:szCs w:val="24"/>
        </w:rPr>
      </w:pPr>
      <w:r>
        <w:rPr>
          <w:rFonts w:hint="eastAsia" w:hAnsi="宋体"/>
          <w:b w:val="0"/>
          <w:bCs/>
          <w:sz w:val="24"/>
          <w:szCs w:val="24"/>
          <w:lang w:val="en-US" w:eastAsia="zh-CN"/>
        </w:rPr>
        <w:t>1.</w:t>
      </w:r>
      <w:r>
        <w:rPr>
          <w:rFonts w:hint="eastAsia" w:hAnsi="宋体"/>
          <w:b w:val="0"/>
          <w:bCs/>
          <w:sz w:val="24"/>
          <w:szCs w:val="24"/>
        </w:rPr>
        <w:t>报名地点：</w:t>
      </w:r>
      <w:r>
        <w:rPr>
          <w:rFonts w:hint="eastAsia" w:hAnsi="宋体"/>
          <w:b w:val="0"/>
          <w:bCs/>
          <w:sz w:val="24"/>
          <w:szCs w:val="24"/>
          <w:lang w:val="en-US" w:eastAsia="zh-CN"/>
        </w:rPr>
        <w:t xml:space="preserve">盱眙县山水大道88号中澳生态城商业区52号楼210室  </w:t>
      </w:r>
      <w:r>
        <w:rPr>
          <w:rFonts w:hint="eastAsia" w:hAnsi="宋体"/>
          <w:b w:val="0"/>
          <w:bCs/>
          <w:sz w:val="24"/>
          <w:szCs w:val="24"/>
        </w:rPr>
        <w:t>，联系人：</w:t>
      </w:r>
      <w:r>
        <w:rPr>
          <w:rFonts w:hint="eastAsia" w:hAnsi="宋体"/>
          <w:b w:val="0"/>
          <w:bCs/>
          <w:sz w:val="24"/>
          <w:szCs w:val="24"/>
          <w:lang w:val="en-US" w:eastAsia="zh-CN"/>
        </w:rPr>
        <w:t>王莹</w:t>
      </w:r>
      <w:r>
        <w:rPr>
          <w:rFonts w:hint="eastAsia" w:hAnsi="宋体"/>
          <w:b w:val="0"/>
          <w:bCs/>
          <w:sz w:val="24"/>
          <w:szCs w:val="24"/>
        </w:rPr>
        <w:t xml:space="preserve"> 电话：</w:t>
      </w:r>
      <w:r>
        <w:rPr>
          <w:rFonts w:hint="eastAsia" w:hAnsi="宋体"/>
          <w:b w:val="0"/>
          <w:bCs/>
          <w:sz w:val="24"/>
          <w:szCs w:val="24"/>
          <w:lang w:val="en-US" w:eastAsia="zh-CN"/>
        </w:rPr>
        <w:t>15152349979</w:t>
      </w:r>
      <w:r>
        <w:rPr>
          <w:rFonts w:hint="eastAsia" w:hAnsi="宋体"/>
          <w:b w:val="0"/>
          <w:bCs/>
          <w:sz w:val="24"/>
          <w:szCs w:val="24"/>
        </w:rPr>
        <w:t>。报名截止时间</w:t>
      </w:r>
      <w:r>
        <w:rPr>
          <w:rFonts w:hint="eastAsia" w:hAnsi="宋体"/>
          <w:b w:val="0"/>
          <w:bCs/>
          <w:sz w:val="24"/>
          <w:szCs w:val="24"/>
          <w:lang w:val="en-US" w:eastAsia="zh-CN"/>
        </w:rPr>
        <w:t>2026</w:t>
      </w:r>
      <w:r>
        <w:rPr>
          <w:rFonts w:hint="eastAsia" w:hAnsi="宋体"/>
          <w:b w:val="0"/>
          <w:bCs/>
          <w:sz w:val="24"/>
          <w:szCs w:val="24"/>
        </w:rPr>
        <w:t>年</w:t>
      </w:r>
      <w:r>
        <w:rPr>
          <w:rFonts w:hint="eastAsia" w:hAnsi="宋体"/>
          <w:b w:val="0"/>
          <w:bCs/>
          <w:sz w:val="24"/>
          <w:szCs w:val="24"/>
          <w:lang w:val="en-US" w:eastAsia="zh-CN"/>
        </w:rPr>
        <w:t>1</w:t>
      </w:r>
      <w:r>
        <w:rPr>
          <w:rFonts w:hint="eastAsia" w:hAnsi="宋体"/>
          <w:b w:val="0"/>
          <w:bCs/>
          <w:sz w:val="24"/>
          <w:szCs w:val="24"/>
        </w:rPr>
        <w:t>月</w:t>
      </w:r>
      <w:r>
        <w:rPr>
          <w:rFonts w:hint="eastAsia" w:hAnsi="宋体"/>
          <w:b w:val="0"/>
          <w:bCs/>
          <w:sz w:val="24"/>
          <w:szCs w:val="24"/>
          <w:lang w:val="en-US" w:eastAsia="zh-CN"/>
        </w:rPr>
        <w:t>19</w:t>
      </w:r>
      <w:r>
        <w:rPr>
          <w:rFonts w:hint="eastAsia" w:hAnsi="宋体"/>
          <w:b w:val="0"/>
          <w:bCs/>
          <w:sz w:val="24"/>
          <w:szCs w:val="24"/>
        </w:rPr>
        <w:t>日17：30前。报名缴纳报名费人民币</w:t>
      </w:r>
      <w:r>
        <w:rPr>
          <w:rFonts w:hint="eastAsia" w:hAnsi="宋体"/>
          <w:b w:val="0"/>
          <w:bCs/>
          <w:sz w:val="24"/>
          <w:szCs w:val="24"/>
          <w:lang w:val="en-US" w:eastAsia="zh-CN"/>
        </w:rPr>
        <w:t>300</w:t>
      </w:r>
      <w:r>
        <w:rPr>
          <w:rFonts w:hint="eastAsia" w:hAnsi="宋体"/>
          <w:b w:val="0"/>
          <w:bCs/>
          <w:sz w:val="24"/>
          <w:szCs w:val="24"/>
        </w:rPr>
        <w:t>元（无论中标结果如何不退），报名同时领取</w:t>
      </w:r>
      <w:r>
        <w:rPr>
          <w:rFonts w:hint="eastAsia" w:hAnsi="宋体"/>
          <w:b w:val="0"/>
          <w:bCs/>
          <w:sz w:val="24"/>
          <w:szCs w:val="24"/>
          <w:lang w:val="en-US" w:eastAsia="zh-CN"/>
        </w:rPr>
        <w:t>磋商</w:t>
      </w:r>
      <w:r>
        <w:rPr>
          <w:rFonts w:hint="eastAsia" w:hAnsi="宋体"/>
          <w:b w:val="0"/>
          <w:bCs/>
          <w:sz w:val="24"/>
          <w:szCs w:val="24"/>
        </w:rPr>
        <w:t>文件。</w:t>
      </w:r>
    </w:p>
    <w:p w14:paraId="412179DA">
      <w:pPr>
        <w:pStyle w:val="5"/>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报名汇款单位名称：</w:t>
      </w:r>
      <w:r>
        <w:rPr>
          <w:rFonts w:hint="eastAsia" w:hAnsi="宋体"/>
          <w:b w:val="0"/>
          <w:bCs/>
          <w:sz w:val="24"/>
          <w:szCs w:val="24"/>
          <w:lang w:val="en-US" w:eastAsia="zh-CN"/>
        </w:rPr>
        <w:t xml:space="preserve">正军项目管理集团有限公司盱眙分公司  </w:t>
      </w:r>
    </w:p>
    <w:p w14:paraId="03084191">
      <w:pPr>
        <w:pStyle w:val="5"/>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纳税人识别号：</w:t>
      </w:r>
      <w:r>
        <w:rPr>
          <w:rFonts w:hint="eastAsia" w:hAnsi="宋体"/>
          <w:b w:val="0"/>
          <w:bCs/>
          <w:sz w:val="24"/>
          <w:szCs w:val="24"/>
          <w:lang w:val="en-US" w:eastAsia="zh-CN"/>
        </w:rPr>
        <w:t>91320830MAC9YCB3XN</w:t>
      </w:r>
    </w:p>
    <w:p w14:paraId="680E4A61">
      <w:pPr>
        <w:pStyle w:val="5"/>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地址、电话：</w:t>
      </w:r>
      <w:r>
        <w:rPr>
          <w:rFonts w:hint="eastAsia" w:hAnsi="宋体"/>
          <w:b w:val="0"/>
          <w:bCs/>
          <w:sz w:val="24"/>
          <w:szCs w:val="24"/>
          <w:lang w:val="en-US" w:eastAsia="zh-CN"/>
        </w:rPr>
        <w:t>盱眙县山水大道88号中澳生态城商业区52号楼210室</w:t>
      </w:r>
    </w:p>
    <w:p w14:paraId="3659D9AE">
      <w:pPr>
        <w:pStyle w:val="5"/>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开户行：</w:t>
      </w:r>
      <w:r>
        <w:rPr>
          <w:rFonts w:hint="eastAsia" w:hAnsi="宋体"/>
          <w:b w:val="0"/>
          <w:bCs/>
          <w:sz w:val="24"/>
          <w:szCs w:val="24"/>
          <w:lang w:val="en-US" w:eastAsia="zh-CN"/>
        </w:rPr>
        <w:t>江苏农村商业银行开发区支行</w:t>
      </w:r>
    </w:p>
    <w:p w14:paraId="3CB87A70">
      <w:pPr>
        <w:pStyle w:val="5"/>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账号</w:t>
      </w:r>
      <w:r>
        <w:rPr>
          <w:rFonts w:hint="eastAsia" w:hAnsi="宋体"/>
          <w:b w:val="0"/>
          <w:bCs/>
          <w:sz w:val="24"/>
          <w:szCs w:val="24"/>
          <w:lang w:val="en-US" w:eastAsia="zh-CN"/>
        </w:rPr>
        <w:t xml:space="preserve"> ：3208300361010000044700</w:t>
      </w:r>
    </w:p>
    <w:p w14:paraId="1FBFA1C1">
      <w:pPr>
        <w:pStyle w:val="5"/>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lang w:val="en-US" w:eastAsia="zh-CN"/>
        </w:rPr>
        <w:t>2.</w:t>
      </w:r>
      <w:r>
        <w:rPr>
          <w:rFonts w:hint="eastAsia" w:hAnsi="宋体"/>
          <w:b w:val="0"/>
          <w:bCs/>
          <w:sz w:val="24"/>
          <w:szCs w:val="24"/>
        </w:rPr>
        <w:t>报名资料提供：营业执照、授权书（注明联系人、电话、邮箱等信息）、报名费转账凭证和身份证复印件加盖公章。</w:t>
      </w:r>
      <w:r>
        <w:rPr>
          <w:rFonts w:hint="eastAsia" w:hAnsi="宋体"/>
          <w:b w:val="0"/>
          <w:bCs/>
          <w:sz w:val="24"/>
          <w:szCs w:val="24"/>
          <w:lang w:val="en-US" w:eastAsia="zh-CN"/>
        </w:rPr>
        <w:t xml:space="preserve"> </w:t>
      </w:r>
    </w:p>
    <w:p w14:paraId="47D4886B">
      <w:pPr>
        <w:pStyle w:val="5"/>
        <w:numPr>
          <w:ilvl w:val="0"/>
          <w:numId w:val="1"/>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14:paraId="53C8CDC6">
      <w:pPr>
        <w:pStyle w:val="5"/>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14:paraId="288BF5BF">
      <w:pPr>
        <w:pStyle w:val="5"/>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14:paraId="0607BF44">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14:paraId="64ADEA95">
      <w:pPr>
        <w:pStyle w:val="6"/>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14:paraId="54C4342C">
      <w:pPr>
        <w:pStyle w:val="6"/>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w:t>
      </w:r>
      <w:r>
        <w:rPr>
          <w:rFonts w:hint="eastAsia" w:eastAsia="宋体" w:cs="宋体"/>
          <w:kern w:val="2"/>
          <w:szCs w:val="24"/>
          <w:lang w:eastAsia="zh-CN"/>
        </w:rPr>
        <w:t>，</w:t>
      </w:r>
      <w:r>
        <w:rPr>
          <w:rFonts w:hint="eastAsia" w:eastAsia="宋体" w:cs="宋体"/>
          <w:kern w:val="2"/>
          <w:szCs w:val="24"/>
          <w:lang w:val="en-US" w:eastAsia="zh-CN"/>
        </w:rPr>
        <w:t>电话：15195368707</w:t>
      </w:r>
      <w:r>
        <w:rPr>
          <w:rFonts w:hint="eastAsia" w:eastAsia="宋体" w:cs="宋体"/>
          <w:kern w:val="2"/>
          <w:szCs w:val="24"/>
        </w:rPr>
        <w:t>（自行考虑邮寄路途时间）。逾期递交或者未收到的投标文件，招标人不予受理。</w:t>
      </w:r>
    </w:p>
    <w:p w14:paraId="66B9472F">
      <w:pPr>
        <w:pStyle w:val="5"/>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14:paraId="4F18DBD7">
      <w:pPr>
        <w:pStyle w:val="10"/>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14:paraId="10E8011D">
      <w:pPr>
        <w:pStyle w:val="4"/>
        <w:keepNext w:val="0"/>
        <w:keepLines w:val="0"/>
        <w:spacing w:line="360" w:lineRule="exact"/>
        <w:ind w:firstLine="480" w:firstLineChars="200"/>
        <w:rPr>
          <w:rFonts w:ascii="宋体" w:hAnsi="宋体" w:cs="宋体"/>
          <w:b w:val="0"/>
          <w:bCs w:val="0"/>
          <w:sz w:val="24"/>
          <w:szCs w:val="24"/>
        </w:rPr>
      </w:pPr>
      <w:bookmarkStart w:id="3" w:name="_Toc35393637"/>
      <w:bookmarkStart w:id="4" w:name="_Toc28359019"/>
      <w:bookmarkStart w:id="5" w:name="_Toc35393806"/>
      <w:bookmarkStart w:id="6" w:name="_Toc28359096"/>
      <w:r>
        <w:rPr>
          <w:rFonts w:hint="eastAsia" w:ascii="宋体" w:hAnsi="宋体" w:cs="宋体"/>
          <w:b w:val="0"/>
          <w:bCs w:val="0"/>
          <w:sz w:val="24"/>
          <w:szCs w:val="24"/>
        </w:rPr>
        <w:t>1.采购人信息</w:t>
      </w:r>
      <w:bookmarkEnd w:id="3"/>
      <w:bookmarkEnd w:id="4"/>
      <w:bookmarkEnd w:id="5"/>
      <w:bookmarkEnd w:id="6"/>
    </w:p>
    <w:p w14:paraId="5283832B">
      <w:pPr>
        <w:spacing w:line="3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14:paraId="451EC6D0">
      <w:pPr>
        <w:spacing w:line="3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地    址：合欢大道2号</w:t>
      </w:r>
    </w:p>
    <w:p w14:paraId="784B7893">
      <w:pPr>
        <w:spacing w:line="300" w:lineRule="auto"/>
        <w:ind w:firstLine="480" w:firstLineChars="200"/>
        <w:jc w:val="left"/>
        <w:rPr>
          <w:rFonts w:hint="eastAsia" w:ascii="宋体" w:hAnsi="宋体" w:eastAsia="宋体" w:cs="宋体"/>
          <w:sz w:val="24"/>
          <w:szCs w:val="24"/>
          <w:lang w:val="en-US" w:eastAsia="zh-CN"/>
        </w:rPr>
      </w:pPr>
      <w:bookmarkStart w:id="7" w:name="_Toc28359097"/>
      <w:bookmarkStart w:id="8" w:name="_Toc35393807"/>
      <w:bookmarkStart w:id="9" w:name="_Toc28359020"/>
      <w:bookmarkStart w:id="10" w:name="_Toc35393638"/>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15195368707</w:t>
      </w:r>
    </w:p>
    <w:p w14:paraId="0BE34CC7">
      <w:pPr>
        <w:pStyle w:val="10"/>
        <w:widowControl w:val="0"/>
        <w:spacing w:before="0" w:after="0" w:line="380" w:lineRule="exact"/>
        <w:ind w:firstLine="420" w:firstLineChars="200"/>
        <w:rPr>
          <w:rFonts w:hint="eastAsia" w:ascii="宋体" w:hAnsi="宋体" w:eastAsia="宋体" w:cs="宋体"/>
          <w:b w:val="0"/>
          <w:bCs w:val="0"/>
          <w:color w:val="000000"/>
          <w:szCs w:val="24"/>
          <w:highlight w:val="none"/>
          <w:lang w:val="en-US"/>
        </w:rPr>
      </w:pPr>
      <w:r>
        <w:rPr>
          <w:rFonts w:hint="eastAsia" w:ascii="宋体" w:hAnsi="宋体" w:eastAsia="宋体" w:cs="宋体"/>
          <w:b w:val="0"/>
          <w:bCs w:val="0"/>
          <w:color w:val="000000"/>
          <w:szCs w:val="24"/>
          <w:highlight w:val="none"/>
          <w:lang w:val="en-US"/>
        </w:rPr>
        <w:t>2、采购代理机构信息</w:t>
      </w:r>
    </w:p>
    <w:p w14:paraId="63B91ACB">
      <w:pPr>
        <w:pStyle w:val="11"/>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14:paraId="19AC5817">
      <w:pPr>
        <w:pStyle w:val="11"/>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14:paraId="412EF24A">
      <w:pPr>
        <w:pStyle w:val="11"/>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14:paraId="04670336">
      <w:pPr>
        <w:rPr>
          <w:rFonts w:hint="default"/>
          <w:lang w:val="en-US"/>
        </w:rPr>
      </w:pPr>
    </w:p>
    <w:bookmarkEnd w:id="7"/>
    <w:bookmarkEnd w:id="8"/>
    <w:bookmarkEnd w:id="9"/>
    <w:bookmarkEnd w:id="10"/>
    <w:p w14:paraId="1C3417A5">
      <w:pPr>
        <w:widowControl/>
        <w:shd w:val="clear" w:color="auto" w:fill="FFFFFF"/>
        <w:tabs>
          <w:tab w:val="left" w:pos="6405"/>
        </w:tabs>
        <w:spacing w:line="320" w:lineRule="exact"/>
        <w:ind w:right="560"/>
        <w:rPr>
          <w:rFonts w:ascii="宋体" w:hAnsi="宋体" w:eastAsia="宋体" w:cs="宋体"/>
          <w:sz w:val="24"/>
          <w:szCs w:val="24"/>
        </w:rPr>
      </w:pPr>
    </w:p>
    <w:p w14:paraId="6D0F3471">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14:paraId="3D1F62ED">
      <w:pPr>
        <w:widowControl/>
        <w:shd w:val="clear" w:color="auto" w:fill="FFFFFF"/>
        <w:spacing w:line="500" w:lineRule="exact"/>
        <w:ind w:right="1050" w:rightChars="500" w:firstLine="2640" w:firstLineChars="1100"/>
        <w:jc w:val="right"/>
        <w:rPr>
          <w:rFonts w:hAnsi="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bookmarkEnd w:id="2"/>
    <w:p w14:paraId="6C18515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2010601030101010101"/>
    <w:charset w:val="86"/>
    <w:family w:val="script"/>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A3251"/>
    <w:multiLevelType w:val="singleLevel"/>
    <w:tmpl w:val="2C7A3251"/>
    <w:lvl w:ilvl="0" w:tentative="0">
      <w:start w:val="5"/>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294796"/>
    <w:rsid w:val="08370B92"/>
    <w:rsid w:val="3129575B"/>
    <w:rsid w:val="448640C2"/>
    <w:rsid w:val="45294796"/>
    <w:rsid w:val="45D32E8A"/>
    <w:rsid w:val="4981736D"/>
    <w:rsid w:val="52AC52DB"/>
    <w:rsid w:val="5B906D17"/>
    <w:rsid w:val="6FDD1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4">
    <w:name w:val="heading 2"/>
    <w:basedOn w:val="1"/>
    <w:next w:val="1"/>
    <w:qFormat/>
    <w:uiPriority w:val="0"/>
    <w:pPr>
      <w:keepNext/>
      <w:keepLines/>
      <w:spacing w:line="415" w:lineRule="auto"/>
      <w:outlineLvl w:val="1"/>
    </w:pPr>
    <w:rPr>
      <w:rFonts w:ascii="Arial" w:hAnsi="Arial" w:eastAsia="宋体" w:cs="Times New Roman"/>
      <w:b/>
      <w:bCs/>
      <w:sz w:val="32"/>
      <w:szCs w:val="32"/>
    </w:rPr>
  </w:style>
  <w:style w:type="paragraph" w:styleId="2">
    <w:name w:val="heading 4"/>
    <w:basedOn w:val="1"/>
    <w:next w:val="1"/>
    <w:qFormat/>
    <w:uiPriority w:val="0"/>
    <w:pPr>
      <w:keepNext/>
      <w:keepLines/>
      <w:spacing w:line="400" w:lineRule="exact"/>
      <w:outlineLvl w:val="3"/>
    </w:pPr>
    <w:rPr>
      <w:bCs/>
      <w:sz w:val="24"/>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Plain Text"/>
    <w:basedOn w:val="1"/>
    <w:next w:val="2"/>
    <w:unhideWhenUsed/>
    <w:qFormat/>
    <w:uiPriority w:val="0"/>
    <w:rPr>
      <w:rFonts w:ascii="宋体" w:hAnsi="Courier New" w:eastAsia="宋体" w:cs="Times New Roman"/>
      <w:szCs w:val="20"/>
    </w:rPr>
  </w:style>
  <w:style w:type="paragraph" w:styleId="6">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9">
    <w:name w:val="样式 标题 1 +"/>
    <w:basedOn w:val="3"/>
    <w:qFormat/>
    <w:uiPriority w:val="0"/>
    <w:rPr>
      <w:kern w:val="0"/>
      <w:sz w:val="36"/>
    </w:rPr>
  </w:style>
  <w:style w:type="paragraph" w:customStyle="1" w:styleId="10">
    <w:name w:val="正文1"/>
    <w:qFormat/>
    <w:uiPriority w:val="0"/>
    <w:pPr>
      <w:jc w:val="both"/>
    </w:pPr>
    <w:rPr>
      <w:rFonts w:ascii="Verdana" w:hAnsi="Verdana" w:eastAsia="宋体" w:cs="宋体"/>
      <w:kern w:val="2"/>
      <w:sz w:val="21"/>
      <w:szCs w:val="21"/>
      <w:lang w:val="en-US" w:eastAsia="zh-CN" w:bidi="ar-SA"/>
    </w:rPr>
  </w:style>
  <w:style w:type="paragraph" w:customStyle="1" w:styleId="11">
    <w:name w:val="[Normal]"/>
    <w:qFormat/>
    <w:uiPriority w:val="0"/>
    <w:rPr>
      <w:rFonts w:ascii="方正仿宋简体" w:hAnsi="方正仿宋简体" w:eastAsia="方正仿宋简体" w:cs="Courier New"/>
      <w:sz w:val="24"/>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8.pn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2026-01-30T09:54:00Z</dcterms:created>
  <dc:creator>Administrator</dc:creator>
  <cp:lastModifiedBy>Administrator</cp:lastModifiedBy>
  <dcterms:modified xsi:type="dcterms:W3CDTF">2026-01-30T09:54:55Z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A83D2792C1AF4C93AF1AADAC9E95FF56_11</vt:lpwstr>
  </property>
  <property fmtid="{D5CDD505-2E9C-101B-9397-08002B2CF9AE}" pid="4" name="KSOTemplateDocerSaveRecord">
    <vt:lpwstr>eyJoZGlkIjoiZDZmNDk4NzBhNjAwYWFmYzJmNTZmMGU4N2Y4OGQ2Y2EiLCJ1c2VySWQiOiIzOTY5OTg2OTUifQ==</vt:lpwstr>
  </property>
</Properties>
</file>