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930EE">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cs="宋体"/>
          <w:b/>
          <w:w w:val="95"/>
          <w:sz w:val="32"/>
          <w:szCs w:val="32"/>
          <w:lang w:eastAsia="zh-CN"/>
        </w:rPr>
      </w:pPr>
      <w:bookmarkStart w:id="0" w:name="_Hlk38804520"/>
      <w:r>
        <w:rPr>
          <w:rFonts w:hint="eastAsia" w:ascii="宋体" w:cs="宋体"/>
          <w:b/>
          <w:w w:val="95"/>
          <w:sz w:val="32"/>
          <w:szCs w:val="32"/>
          <w:lang w:eastAsia="zh-CN"/>
        </w:rPr>
        <w:t>江苏盱眙农村商业银行2026年度员工体检服务采购项目</w:t>
      </w:r>
    </w:p>
    <w:p w14:paraId="6A16E0A1">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ascii="宋体" w:hAnsi="宋体" w:cs="宋体"/>
          <w:b/>
          <w:bCs/>
          <w:w w:val="95"/>
          <w:kern w:val="0"/>
          <w:sz w:val="32"/>
          <w:szCs w:val="32"/>
          <w:lang w:val="zh-CN"/>
        </w:rPr>
      </w:pPr>
      <w:r>
        <w:rPr>
          <w:rFonts w:ascii="宋体" w:cs="宋体"/>
          <w:b/>
          <w:w w:val="95"/>
          <w:sz w:val="32"/>
          <w:szCs w:val="32"/>
        </w:rPr>
        <w:t>磋商</w:t>
      </w:r>
      <w:r>
        <w:rPr>
          <w:rFonts w:hint="eastAsia" w:ascii="宋体" w:hAnsi="宋体" w:cs="宋体"/>
          <w:b/>
          <w:bCs/>
          <w:w w:val="95"/>
          <w:kern w:val="0"/>
          <w:sz w:val="32"/>
          <w:szCs w:val="32"/>
          <w:lang w:val="zh-CN"/>
        </w:rPr>
        <w:t xml:space="preserve">公告 </w:t>
      </w:r>
    </w:p>
    <w:p w14:paraId="7CE80A3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643" w:firstLineChars="200"/>
        <w:jc w:val="left"/>
        <w:textAlignment w:val="auto"/>
        <w:rPr>
          <w:rFonts w:hint="eastAsia" w:ascii="宋体" w:hAnsi="宋体" w:eastAsia="宋体" w:cs="宋体"/>
          <w:sz w:val="24"/>
          <w:szCs w:val="24"/>
        </w:rPr>
      </w:pPr>
      <w:r>
        <w:rPr>
          <w:sz w:val="32"/>
        </w:rPr>
        <mc:AlternateContent>
          <mc:Choice Requires="wps">
            <w:drawing>
              <wp:anchor distT="0" distB="0" distL="114300" distR="114300" simplePos="0" relativeHeight="251659264" behindDoc="0" locked="0" layoutInCell="1" allowOverlap="1">
                <wp:simplePos x="0" y="0"/>
                <wp:positionH relativeFrom="column">
                  <wp:posOffset>-226060</wp:posOffset>
                </wp:positionH>
                <wp:positionV relativeFrom="paragraph">
                  <wp:posOffset>-92710</wp:posOffset>
                </wp:positionV>
                <wp:extent cx="5969000" cy="1270000"/>
                <wp:effectExtent l="6350" t="6350" r="6350" b="19050"/>
                <wp:wrapNone/>
                <wp:docPr id="1" name="矩形 1"/>
                <wp:cNvGraphicFramePr/>
                <a:graphic xmlns:a="http://schemas.openxmlformats.org/drawingml/2006/main">
                  <a:graphicData uri="http://schemas.microsoft.com/office/word/2010/wordprocessingShape">
                    <wps:wsp>
                      <wps:cNvSpPr/>
                      <wps:spPr>
                        <a:xfrm>
                          <a:off x="0" y="0"/>
                          <a:ext cx="5969000" cy="127000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pt;margin-top:-7.3pt;height:100pt;width:470pt;z-index:251659264;v-text-anchor:middle;mso-width-relative:page;mso-height-relative:page;" filled="f" stroked="t" coordsize="21600,21600" o:gfxdata="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Z5jNgAAAALAQAADwAAAAAAAAABACAAAAAiAAAAZHJzL2Rvd25yZXYueG1sUEsBAhQAFAAA&#10;AAgAh07iQMwVcyxhAgAAzAQAAA4AAAAAAAAAAQAgAAAAJwEAAGRycy9lMm9Eb2MueG1sUEsFBgAA&#10;AAAGAAYAWQEAAPoFAAAAAA==&#10;">
                <v:fill on="f" focussize="0,0"/>
                <v:stroke weight="1pt" color="#000000 [3213]" miterlimit="8" joinstyle="miter"/>
                <v:imagedata o:title=""/>
                <o:lock v:ext="edit" aspectratio="f"/>
              </v:rect>
            </w:pict>
          </mc:Fallback>
        </mc:AlternateContent>
      </w:r>
      <w:r>
        <w:rPr>
          <w:rFonts w:hint="eastAsia" w:ascii="宋体" w:hAnsi="宋体" w:eastAsia="宋体" w:cs="宋体"/>
          <w:b w:val="0"/>
          <w:bCs w:val="0"/>
          <w:kern w:val="2"/>
          <w:sz w:val="24"/>
          <w:szCs w:val="24"/>
        </w:rPr>
        <w:t>项目概况</w:t>
      </w:r>
      <w:r>
        <w:rPr>
          <w:rFonts w:hint="eastAsia" w:ascii="宋体" w:hAnsi="宋体" w:cs="宋体"/>
          <w:b w:val="0"/>
          <w:bCs w:val="0"/>
          <w:kern w:val="2"/>
          <w:sz w:val="24"/>
          <w:szCs w:val="24"/>
          <w:lang w:eastAsia="zh-CN"/>
        </w:rPr>
        <w:t>：江苏盱眙农村商业银行2026年度员工体检服务采购项目的潜在投标人应在网站http://www.xybank.net/下载获取招标文件。</w:t>
      </w:r>
    </w:p>
    <w:p w14:paraId="1BAC00C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sz w:val="24"/>
          <w:szCs w:val="24"/>
        </w:rPr>
      </w:pPr>
      <w:r>
        <w:rPr>
          <w:rFonts w:hint="eastAsia" w:ascii="宋体" w:hAnsi="宋体" w:cs="宋体"/>
          <w:b w:val="0"/>
          <w:bCs w:val="0"/>
          <w:kern w:val="2"/>
          <w:sz w:val="24"/>
          <w:szCs w:val="24"/>
          <w:lang w:eastAsia="zh-CN"/>
        </w:rPr>
        <w:t>注：投标人须持续关注电子数据发布的信息（含更正、修改等信息），否则产生的后果由投标人自行承担。</w:t>
      </w:r>
    </w:p>
    <w:p w14:paraId="014D7772">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bookmarkStart w:id="1" w:name="_Toc35393629"/>
      <w:bookmarkStart w:id="2" w:name="_Toc35393798"/>
      <w:bookmarkStart w:id="3" w:name="_Toc28359012"/>
      <w:bookmarkStart w:id="4" w:name="_Toc28359089"/>
      <w:bookmarkStart w:id="5" w:name="_Toc28359091"/>
      <w:bookmarkStart w:id="6" w:name="_Toc35393631"/>
      <w:bookmarkStart w:id="7" w:name="_Toc28359014"/>
      <w:bookmarkStart w:id="8" w:name="_Toc35393800"/>
      <w:r>
        <w:rPr>
          <w:rFonts w:hint="eastAsia" w:ascii="宋体" w:hAnsi="宋体" w:eastAsia="宋体" w:cs="宋体"/>
          <w:b w:val="0"/>
          <w:bCs w:val="0"/>
          <w:kern w:val="2"/>
          <w:sz w:val="24"/>
          <w:szCs w:val="24"/>
          <w:lang w:val="en-US" w:eastAsia="zh-CN"/>
        </w:rPr>
        <w:t>一、项目基本情况</w:t>
      </w:r>
      <w:bookmarkEnd w:id="1"/>
      <w:bookmarkEnd w:id="2"/>
      <w:bookmarkEnd w:id="3"/>
      <w:bookmarkEnd w:id="4"/>
    </w:p>
    <w:p w14:paraId="54E5F09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项目编号 ：</w:t>
      </w:r>
      <w:bookmarkStart w:id="31" w:name="_GoBack"/>
      <w:r>
        <w:rPr>
          <w:rFonts w:hint="eastAsia" w:ascii="宋体" w:hAnsi="宋体" w:cs="宋体"/>
          <w:b w:val="0"/>
          <w:bCs w:val="0"/>
          <w:kern w:val="2"/>
          <w:sz w:val="24"/>
          <w:szCs w:val="24"/>
          <w:lang w:val="en-US" w:eastAsia="zh-CN"/>
        </w:rPr>
        <w:t>XSYC-2026-1-023</w:t>
      </w:r>
      <w:bookmarkEnd w:id="31"/>
    </w:p>
    <w:p w14:paraId="3155241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lang w:val="en-US" w:eastAsia="zh-CN"/>
        </w:rPr>
      </w:pPr>
      <w:r>
        <w:rPr>
          <w:rFonts w:hint="eastAsia" w:ascii="宋体" w:hAnsi="宋体" w:eastAsia="宋体" w:cs="宋体"/>
          <w:b w:val="0"/>
          <w:bCs w:val="0"/>
          <w:kern w:val="2"/>
          <w:sz w:val="24"/>
          <w:szCs w:val="24"/>
          <w:lang w:val="en-US" w:eastAsia="zh-CN"/>
        </w:rPr>
        <w:t>项目名称：</w:t>
      </w:r>
      <w:r>
        <w:rPr>
          <w:rFonts w:hint="eastAsia" w:ascii="宋体" w:hAnsi="宋体" w:cs="宋体"/>
          <w:b w:val="0"/>
          <w:bCs w:val="0"/>
          <w:kern w:val="2"/>
          <w:sz w:val="24"/>
          <w:szCs w:val="24"/>
          <w:lang w:val="en-US" w:eastAsia="zh-CN"/>
        </w:rPr>
        <w:t>江苏盱眙农村商业银行2026年度员工体检服务采购项目</w:t>
      </w:r>
    </w:p>
    <w:p w14:paraId="67719CF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项目采购方式：□竞争性谈判☑竞争性磋商 □询价</w:t>
      </w:r>
    </w:p>
    <w:p w14:paraId="238677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预算金额：</w:t>
      </w:r>
      <w:r>
        <w:rPr>
          <w:rFonts w:hint="eastAsia" w:ascii="宋体" w:hAnsi="宋体" w:cs="宋体"/>
          <w:b w:val="0"/>
          <w:bCs w:val="0"/>
          <w:kern w:val="2"/>
          <w:sz w:val="24"/>
          <w:szCs w:val="24"/>
          <w:lang w:val="en-US" w:eastAsia="zh-CN"/>
        </w:rPr>
        <w:t>93.80万元</w:t>
      </w:r>
    </w:p>
    <w:p w14:paraId="40B009D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最高限价：</w:t>
      </w:r>
      <w:r>
        <w:rPr>
          <w:rFonts w:hint="eastAsia" w:ascii="宋体" w:hAnsi="宋体" w:cs="宋体"/>
          <w:b w:val="0"/>
          <w:bCs w:val="0"/>
          <w:kern w:val="2"/>
          <w:sz w:val="24"/>
          <w:szCs w:val="24"/>
          <w:lang w:val="en-US" w:eastAsia="zh-CN"/>
        </w:rPr>
        <w:t>93.80万元</w:t>
      </w:r>
    </w:p>
    <w:p w14:paraId="6D88BFC1">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采购需求：江苏盱眙农村商业银行2026年度员工体检服务采购项目，体检内容划分：</w:t>
      </w:r>
    </w:p>
    <w:p w14:paraId="6273D7B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（1）规定基础体检项目：人均800元，为全员必检基础体检套餐，具体项目详见项目附表；（2）自主选择体检项目：人均1000元，以体检卡形式发放，由员工自主选择体检项目使用。具体详见采购需求</w:t>
      </w:r>
    </w:p>
    <w:p w14:paraId="4DC17DB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服务期限：</w:t>
      </w:r>
      <w:r>
        <w:rPr>
          <w:rFonts w:hint="eastAsia" w:ascii="宋体" w:hAnsi="宋体" w:cs="宋体"/>
          <w:b w:val="0"/>
          <w:bCs w:val="0"/>
          <w:kern w:val="2"/>
          <w:sz w:val="24"/>
          <w:szCs w:val="24"/>
          <w:lang w:val="en-US" w:eastAsia="zh-CN"/>
        </w:rPr>
        <w:t>项目期内甲方通知乙方后确定或按招标人要求（体检时间给予一定期限，超过期限未体检的，全额按照自主体检卡形式予以发放）</w:t>
      </w:r>
    </w:p>
    <w:p w14:paraId="4DA6C0F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本项目不接受联合体。</w:t>
      </w:r>
    </w:p>
    <w:p w14:paraId="53CF01C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二、申请人的资格要求:</w:t>
      </w:r>
    </w:p>
    <w:p w14:paraId="2FEC9022">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1、满足《中华人民共和国政府采购法》第二十二条规定、《中华人民共和国政府采购法实施条例》第十七条和第十八条的规定，并提供下列审查材料：</w:t>
      </w:r>
    </w:p>
    <w:p w14:paraId="2481092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2、本项目的资格要求：</w:t>
      </w:r>
    </w:p>
    <w:tbl>
      <w:tblPr>
        <w:tblStyle w:val="8"/>
        <w:tblW w:w="8601" w:type="dxa"/>
        <w:tblInd w:w="39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13"/>
        <w:gridCol w:w="741"/>
        <w:gridCol w:w="4339"/>
        <w:gridCol w:w="2808"/>
      </w:tblGrid>
      <w:tr w14:paraId="39FAEE5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7" w:hRule="atLeast"/>
        </w:trPr>
        <w:tc>
          <w:tcPr>
            <w:tcW w:w="71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C84F6A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序号</w:t>
            </w:r>
          </w:p>
        </w:tc>
        <w:tc>
          <w:tcPr>
            <w:tcW w:w="5080"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9548C5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资质内容</w:t>
            </w:r>
          </w:p>
        </w:tc>
        <w:tc>
          <w:tcPr>
            <w:tcW w:w="2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CC1691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提交形式</w:t>
            </w:r>
          </w:p>
        </w:tc>
      </w:tr>
      <w:tr w14:paraId="31183C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3"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6E52A98">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p w14:paraId="33ED7EB7">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（供应商可任选其中1项提供材料，2选1）</w:t>
            </w: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0E4E7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60E034">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法定代表人资格证明（格式按照示范格式一要求）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B2E0E8">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原价</w:t>
            </w:r>
            <w:r>
              <w:rPr>
                <w:rFonts w:hint="eastAsia" w:ascii="宋体" w:hAnsi="宋体" w:eastAsia="宋体" w:cs="宋体"/>
                <w:color w:val="333333"/>
                <w:kern w:val="0"/>
                <w:sz w:val="24"/>
                <w:szCs w:val="24"/>
              </w:rPr>
              <w:t>盖单位公章装订在投标文件中</w:t>
            </w:r>
          </w:p>
        </w:tc>
      </w:tr>
      <w:tr w14:paraId="2E4DC54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7C8419A2">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18DEFAF8">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79B570">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127B4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5F438D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56"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4EDE9E90">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2B568E47">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90C09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eastAsia="zh-CN"/>
              </w:rPr>
              <w:t>投标人须提供近三个月内任意一个月为法定代表人缴纳的社会保险证明。（提供社会保险证明复印件）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CA780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6655D85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7"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6FB413AB">
            <w:pPr>
              <w:widowControl/>
              <w:jc w:val="left"/>
              <w:rPr>
                <w:rFonts w:hint="eastAsia" w:ascii="宋体" w:hAnsi="宋体" w:eastAsia="宋体" w:cs="宋体"/>
                <w:color w:val="333333"/>
                <w:kern w:val="0"/>
                <w:sz w:val="24"/>
                <w:szCs w:val="24"/>
              </w:rPr>
            </w:pP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E15683">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C3B1F2">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授权委托书（格式按照示范格式二要求）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6CDE8C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原件</w:t>
            </w:r>
            <w:r>
              <w:rPr>
                <w:rFonts w:hint="eastAsia" w:ascii="宋体" w:hAnsi="宋体" w:eastAsia="宋体" w:cs="宋体"/>
                <w:color w:val="333333"/>
                <w:kern w:val="0"/>
                <w:sz w:val="24"/>
                <w:szCs w:val="24"/>
              </w:rPr>
              <w:t>盖单位公章装订在投标文件中</w:t>
            </w:r>
          </w:p>
        </w:tc>
      </w:tr>
      <w:tr w14:paraId="4BA43FA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1D3175E5">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381B71C5">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0B129B">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受托人身份证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66A65A">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011D03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4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1931521A">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0074AABF">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9FDB9E">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lang w:eastAsia="zh-CN"/>
              </w:rPr>
              <w:t>投标人须提供近三个月内任意一个月为授权代表缴纳的社会保险证明。（提供社会保险证明复印件）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98B7AE4">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6F698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3C7D8ED">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9E9D2C">
            <w:pPr>
              <w:widowControl/>
              <w:jc w:val="center"/>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营业执照</w:t>
            </w:r>
            <w:r>
              <w:rPr>
                <w:rFonts w:hint="eastAsia" w:ascii="宋体" w:hAnsi="宋体" w:cs="宋体"/>
                <w:color w:val="333333"/>
                <w:kern w:val="0"/>
                <w:sz w:val="24"/>
                <w:szCs w:val="24"/>
                <w:lang w:val="en-US" w:eastAsia="zh-CN"/>
              </w:rPr>
              <w:t>或</w:t>
            </w:r>
            <w:r>
              <w:rPr>
                <w:rFonts w:ascii="宋体" w:hAnsi="宋体" w:eastAsia="宋体" w:cs="宋体"/>
                <w:sz w:val="24"/>
                <w:szCs w:val="24"/>
              </w:rPr>
              <w:t>事业单位法人证书</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BE0866">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723E7E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C51A446">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rPr>
              <w:t>3</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512E4E">
            <w:pPr>
              <w:widowControl/>
              <w:jc w:val="center"/>
              <w:rPr>
                <w:rFonts w:hint="eastAsia" w:ascii="宋体" w:hAnsi="宋体" w:eastAsia="宋体" w:cs="宋体"/>
                <w:color w:val="333333"/>
                <w:kern w:val="0"/>
                <w:sz w:val="24"/>
                <w:szCs w:val="24"/>
              </w:rPr>
            </w:pPr>
            <w:r>
              <w:rPr>
                <w:rFonts w:hint="eastAsia" w:ascii="宋体" w:hAnsi="宋体" w:cs="宋体"/>
                <w:color w:val="333333"/>
                <w:kern w:val="0"/>
                <w:sz w:val="24"/>
                <w:szCs w:val="24"/>
                <w:lang w:val="en-US" w:eastAsia="zh-CN"/>
              </w:rPr>
              <w:t>供应商</w:t>
            </w:r>
            <w:r>
              <w:rPr>
                <w:rFonts w:hint="eastAsia" w:ascii="宋体" w:hAnsi="宋体" w:eastAsia="宋体" w:cs="宋体"/>
                <w:color w:val="333333"/>
                <w:kern w:val="0"/>
                <w:sz w:val="24"/>
                <w:szCs w:val="24"/>
              </w:rPr>
              <w:t>须为二级及以上</w:t>
            </w:r>
            <w:r>
              <w:rPr>
                <w:rFonts w:hint="eastAsia" w:ascii="宋体" w:hAnsi="宋体" w:cs="宋体"/>
                <w:color w:val="333333"/>
                <w:kern w:val="0"/>
                <w:sz w:val="24"/>
                <w:szCs w:val="24"/>
                <w:lang w:val="en-US" w:eastAsia="zh-CN"/>
              </w:rPr>
              <w:t>综合</w:t>
            </w:r>
            <w:r>
              <w:rPr>
                <w:rFonts w:hint="eastAsia" w:ascii="宋体" w:hAnsi="宋体" w:eastAsia="宋体" w:cs="宋体"/>
                <w:color w:val="333333"/>
                <w:kern w:val="0"/>
                <w:sz w:val="24"/>
                <w:szCs w:val="24"/>
              </w:rPr>
              <w:t>医院，</w:t>
            </w:r>
            <w:r>
              <w:rPr>
                <w:rFonts w:ascii="宋体" w:hAnsi="宋体" w:eastAsia="宋体" w:cs="宋体"/>
                <w:sz w:val="24"/>
                <w:szCs w:val="24"/>
              </w:rPr>
              <w:t>提供《医疗机构执业许可证》及医院等级证明</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DC9814">
            <w:pPr>
              <w:widowControl/>
              <w:jc w:val="center"/>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AD70B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6"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4B8979C1">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rPr>
              <w:t>4</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38C629">
            <w:pPr>
              <w:pStyle w:val="7"/>
              <w:adjustRightInd w:val="0"/>
              <w:spacing w:after="0" w:line="360" w:lineRule="auto"/>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供应商信用承诺书（格式按照示范格式三要求）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488DE1">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51BE773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65ABED5">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cs="宋体"/>
                <w:color w:val="333333"/>
                <w:kern w:val="0"/>
                <w:sz w:val="24"/>
                <w:szCs w:val="24"/>
                <w:lang w:val="en-US" w:eastAsia="zh-CN"/>
              </w:rPr>
              <w:t>5</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A6CCC3">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承诺书（格式按照示范格式四要求）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E6B828">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24C243C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14:paraId="67484B84">
            <w:pPr>
              <w:spacing w:line="380" w:lineRule="exact"/>
              <w:jc w:val="center"/>
              <w:rPr>
                <w:rFonts w:hint="default" w:ascii="宋体" w:hAnsi="宋体" w:eastAsia="宋体" w:cs="宋体"/>
                <w:color w:val="333333"/>
                <w:kern w:val="0"/>
                <w:sz w:val="24"/>
                <w:szCs w:val="24"/>
                <w:lang w:val="en-US" w:eastAsia="zh-CN"/>
              </w:rPr>
            </w:pPr>
            <w:r>
              <w:rPr>
                <w:rFonts w:hint="eastAsia" w:ascii="宋体" w:hAnsi="宋体" w:cs="宋体"/>
                <w:color w:val="333333"/>
                <w:kern w:val="0"/>
                <w:sz w:val="24"/>
                <w:szCs w:val="24"/>
                <w:lang w:val="en-US" w:eastAsia="zh-CN"/>
              </w:rPr>
              <w:t>6</w:t>
            </w:r>
          </w:p>
        </w:tc>
        <w:tc>
          <w:tcPr>
            <w:tcW w:w="5080" w:type="dxa"/>
            <w:gridSpan w:val="2"/>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6098A972">
            <w:pPr>
              <w:widowControl/>
              <w:jc w:val="both"/>
              <w:rPr>
                <w:rFonts w:hint="eastAsia" w:ascii="宋体" w:hAnsi="宋体" w:eastAsia="宋体" w:cs="宋体"/>
                <w:color w:val="333333"/>
                <w:kern w:val="0"/>
                <w:sz w:val="24"/>
                <w:szCs w:val="24"/>
                <w:lang w:val="en-US" w:eastAsia="zh-CN" w:bidi="ar-SA"/>
              </w:rPr>
            </w:pPr>
            <w:r>
              <w:rPr>
                <w:rFonts w:hint="eastAsia" w:ascii="宋体" w:hAnsi="宋体" w:eastAsia="宋体" w:cs="宋体"/>
                <w:kern w:val="0"/>
                <w:sz w:val="24"/>
                <w:szCs w:val="24"/>
              </w:rPr>
              <w:t>供应商未被“信用中国”网（https://www.creditchina.gov.cn/）列入失信被执行人、重大税收违法案件当事人名单。</w:t>
            </w:r>
            <w:r>
              <w:rPr>
                <w:rFonts w:hint="eastAsia" w:ascii="宋体" w:hAnsi="宋体" w:eastAsia="宋体" w:cs="宋体"/>
                <w:sz w:val="24"/>
                <w:szCs w:val="24"/>
              </w:rPr>
              <w:t>供应商</w:t>
            </w:r>
            <w:r>
              <w:rPr>
                <w:rFonts w:hint="eastAsia" w:ascii="宋体" w:hAnsi="宋体" w:eastAsia="宋体" w:cs="宋体"/>
                <w:kern w:val="0"/>
                <w:sz w:val="24"/>
                <w:szCs w:val="24"/>
              </w:rPr>
              <w:t>未被“中国政府采购网”（http://www.ccgp.gov.cn/）列入政府采购严重违法失信行为记录名单。</w:t>
            </w:r>
            <w:r>
              <w:rPr>
                <w:rFonts w:hint="eastAsia" w:ascii="宋体" w:hAnsi="宋体" w:cs="宋体"/>
                <w:kern w:val="0"/>
                <w:sz w:val="24"/>
                <w:szCs w:val="24"/>
                <w:lang w:eastAsia="zh-CN"/>
              </w:rPr>
              <w:t>（</w:t>
            </w:r>
            <w:r>
              <w:rPr>
                <w:rFonts w:hint="eastAsia" w:ascii="宋体" w:hAnsi="宋体" w:eastAsia="宋体" w:cs="宋体"/>
                <w:kern w:val="0"/>
                <w:sz w:val="24"/>
                <w:szCs w:val="24"/>
              </w:rPr>
              <w:t>须提供网上截图）</w:t>
            </w:r>
          </w:p>
        </w:tc>
        <w:tc>
          <w:tcPr>
            <w:tcW w:w="2808"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647171D">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bl>
    <w:p w14:paraId="72D13F4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eastAsia="zh-CN"/>
        </w:rPr>
      </w:pPr>
      <w:r>
        <w:rPr>
          <w:rFonts w:hint="eastAsia" w:ascii="宋体" w:hAnsi="宋体" w:cs="宋体"/>
          <w:b w:val="0"/>
          <w:bCs w:val="0"/>
          <w:kern w:val="2"/>
          <w:sz w:val="24"/>
          <w:szCs w:val="24"/>
          <w:lang w:eastAsia="zh-CN"/>
        </w:rPr>
        <w:t>本次招标采用资质后审方式，在整个采购过程中，由采购人或招标代理机构组织评委对投标人的资质进行审查，若发现投标人的资质条件不符合招标文件要求，可随时取消其投标或中标资格。</w:t>
      </w:r>
    </w:p>
    <w:p w14:paraId="20590746">
      <w:pPr>
        <w:pStyle w:val="6"/>
        <w:keepNext w:val="0"/>
        <w:keepLines w:val="0"/>
        <w:pageBreakBefore w:val="0"/>
        <w:widowControl w:val="0"/>
        <w:kinsoku/>
        <w:wordWrap/>
        <w:overflowPunct/>
        <w:topLinePunct w:val="0"/>
        <w:bidi w:val="0"/>
        <w:snapToGrid/>
        <w:spacing w:before="0" w:after="0" w:line="336"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三、获取采购文件</w:t>
      </w:r>
      <w:bookmarkEnd w:id="5"/>
      <w:bookmarkEnd w:id="6"/>
      <w:bookmarkEnd w:id="7"/>
      <w:bookmarkEnd w:id="8"/>
    </w:p>
    <w:p w14:paraId="584D1C7B">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报名地点：盱眙县山水大道88号中澳生态城商业区52号楼210室</w:t>
      </w:r>
    </w:p>
    <w:p w14:paraId="5C0AD27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联系人：苗玉丹 电话：18052373756。</w:t>
      </w:r>
    </w:p>
    <w:p w14:paraId="4A793D0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bCs/>
          <w:kern w:val="2"/>
          <w:sz w:val="24"/>
          <w:szCs w:val="24"/>
          <w:lang w:val="en-US" w:eastAsia="zh-CN"/>
        </w:rPr>
      </w:pPr>
      <w:r>
        <w:rPr>
          <w:rFonts w:hint="eastAsia" w:ascii="宋体" w:hAnsi="宋体" w:cs="宋体"/>
          <w:b w:val="0"/>
          <w:bCs w:val="0"/>
          <w:kern w:val="2"/>
          <w:sz w:val="24"/>
          <w:szCs w:val="24"/>
          <w:lang w:val="en-US" w:eastAsia="zh-CN"/>
        </w:rPr>
        <w:t>报名截止时间：</w:t>
      </w:r>
      <w:r>
        <w:rPr>
          <w:rFonts w:hint="eastAsia" w:ascii="宋体" w:hAnsi="宋体" w:cs="宋体"/>
          <w:b/>
          <w:bCs/>
          <w:kern w:val="2"/>
          <w:sz w:val="24"/>
          <w:szCs w:val="24"/>
          <w:lang w:val="en-US" w:eastAsia="zh-CN"/>
        </w:rPr>
        <w:t>2026年10月28日17：30前。</w:t>
      </w:r>
    </w:p>
    <w:p w14:paraId="6239C9B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报名缴纳报名费人民币300.00元（无论中标结果如何概不退还）同时领取磋商文件。</w:t>
      </w:r>
    </w:p>
    <w:p w14:paraId="56614D20">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报名汇款单位名称：正军项目管理集团有限公司盱眙分公司  </w:t>
      </w:r>
    </w:p>
    <w:p w14:paraId="7AED28C0">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纳税人识别号：91320830MAC9YCB3XN</w:t>
      </w:r>
    </w:p>
    <w:p w14:paraId="1C3BBED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地址：盱眙县山水大道88号中澳生态城商业区52号楼210室</w:t>
      </w:r>
    </w:p>
    <w:p w14:paraId="4B92057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开户行：江苏农村商业银行开发区支行账号：3208300361010000044700</w:t>
      </w:r>
    </w:p>
    <w:p w14:paraId="5DBD404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报名资料提供：营业执照、授权书（注明联系人、电话、邮箱等信息）、报名费转账凭证和身份证复印件加盖公章。 </w:t>
      </w:r>
    </w:p>
    <w:p w14:paraId="5A433AA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注：可邮箱发送报名资料至947246732@qq.com（备注公司名称+项目名称）获取磋商文件。</w:t>
      </w:r>
      <w:r>
        <w:rPr>
          <w:rFonts w:hint="eastAsia" w:ascii="宋体" w:hAnsi="宋体" w:cs="宋体"/>
          <w:b/>
          <w:bCs/>
          <w:kern w:val="2"/>
          <w:sz w:val="24"/>
          <w:szCs w:val="24"/>
          <w:lang w:val="en-US" w:eastAsia="zh-CN"/>
        </w:rPr>
        <w:t>未报名或未获取磋商文件的供应商，采购人有权拒绝其参与本项目</w:t>
      </w:r>
      <w:r>
        <w:rPr>
          <w:rFonts w:hint="eastAsia" w:ascii="宋体" w:hAnsi="宋体" w:cs="宋体"/>
          <w:b w:val="0"/>
          <w:bCs w:val="0"/>
          <w:kern w:val="2"/>
          <w:sz w:val="24"/>
          <w:szCs w:val="24"/>
          <w:lang w:val="en-US" w:eastAsia="zh-CN"/>
        </w:rPr>
        <w:t>。</w:t>
      </w:r>
    </w:p>
    <w:p w14:paraId="77B53FBF">
      <w:pPr>
        <w:pStyle w:val="6"/>
        <w:keepNext w:val="0"/>
        <w:keepLines w:val="0"/>
        <w:pageBreakBefore w:val="0"/>
        <w:widowControl w:val="0"/>
        <w:kinsoku/>
        <w:wordWrap/>
        <w:overflowPunct/>
        <w:topLinePunct w:val="0"/>
        <w:bidi w:val="0"/>
        <w:snapToGrid/>
        <w:spacing w:before="0" w:after="0" w:line="336" w:lineRule="auto"/>
        <w:ind w:firstLine="482" w:firstLineChars="200"/>
        <w:textAlignment w:val="auto"/>
        <w:rPr>
          <w:rFonts w:hint="eastAsia" w:ascii="宋体" w:hAnsi="宋体" w:eastAsia="宋体" w:cs="宋体"/>
          <w:b/>
          <w:bCs/>
          <w:kern w:val="2"/>
          <w:sz w:val="24"/>
          <w:szCs w:val="24"/>
          <w:lang w:val="en-US" w:eastAsia="zh-CN" w:bidi="ar-SA"/>
        </w:rPr>
      </w:pPr>
      <w:bookmarkStart w:id="9" w:name="_Toc28359092"/>
      <w:bookmarkStart w:id="10" w:name="_Toc28359015"/>
      <w:bookmarkStart w:id="11" w:name="_Toc35393801"/>
      <w:bookmarkStart w:id="12" w:name="_Toc35393632"/>
      <w:r>
        <w:rPr>
          <w:rFonts w:hint="eastAsia" w:ascii="宋体" w:hAnsi="宋体" w:eastAsia="宋体" w:cs="宋体"/>
          <w:b/>
          <w:bCs/>
          <w:kern w:val="2"/>
          <w:sz w:val="24"/>
          <w:szCs w:val="24"/>
          <w:lang w:val="en-US" w:eastAsia="zh-CN" w:bidi="ar-SA"/>
        </w:rPr>
        <w:t>四、响应文件提交</w:t>
      </w:r>
      <w:bookmarkEnd w:id="9"/>
      <w:bookmarkEnd w:id="10"/>
      <w:bookmarkEnd w:id="11"/>
      <w:bookmarkEnd w:id="12"/>
    </w:p>
    <w:p w14:paraId="48294CA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left="479" w:leftChars="228" w:firstLine="0" w:firstLineChars="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截止时间：</w:t>
      </w:r>
      <w:r>
        <w:rPr>
          <w:rFonts w:hint="eastAsia" w:ascii="宋体" w:hAnsi="宋体" w:cs="宋体"/>
          <w:b/>
          <w:bCs/>
          <w:kern w:val="2"/>
          <w:sz w:val="24"/>
          <w:szCs w:val="24"/>
          <w:lang w:val="en-US" w:eastAsia="zh-CN"/>
        </w:rPr>
        <w:t>2026年10月29日15点00分</w:t>
      </w:r>
      <w:r>
        <w:rPr>
          <w:rFonts w:hint="eastAsia" w:ascii="宋体" w:hAnsi="宋体" w:cs="宋体"/>
          <w:b w:val="0"/>
          <w:bCs w:val="0"/>
          <w:kern w:val="2"/>
          <w:sz w:val="24"/>
          <w:szCs w:val="24"/>
          <w:lang w:val="en-US" w:eastAsia="zh-CN"/>
        </w:rPr>
        <w:t>（北京时间）</w:t>
      </w:r>
    </w:p>
    <w:p w14:paraId="7DFB3A41">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rPr>
        <w:t>地点：</w:t>
      </w:r>
      <w:bookmarkStart w:id="13" w:name="_Toc35393633"/>
      <w:bookmarkStart w:id="14" w:name="_Toc28359016"/>
      <w:bookmarkStart w:id="15" w:name="_Toc28359093"/>
      <w:bookmarkStart w:id="16" w:name="_Toc35393802"/>
      <w:r>
        <w:rPr>
          <w:rFonts w:hint="eastAsia" w:ascii="宋体" w:hAnsi="宋体" w:cs="宋体"/>
          <w:b w:val="0"/>
          <w:bCs w:val="0"/>
          <w:kern w:val="2"/>
          <w:sz w:val="24"/>
          <w:szCs w:val="24"/>
          <w:lang w:val="en-US" w:eastAsia="zh-CN"/>
        </w:rPr>
        <w:t>江苏盱眙农村商业银行（合欢大道2号7楼会议室）</w:t>
      </w:r>
    </w:p>
    <w:p w14:paraId="53C5108C">
      <w:pPr>
        <w:keepNext w:val="0"/>
        <w:keepLines w:val="0"/>
        <w:pageBreakBefore w:val="0"/>
        <w:widowControl w:val="0"/>
        <w:kinsoku/>
        <w:wordWrap/>
        <w:overflowPunct/>
        <w:topLinePunct w:val="0"/>
        <w:bidi w:val="0"/>
        <w:adjustRightInd w:val="0"/>
        <w:snapToGrid/>
        <w:spacing w:line="336" w:lineRule="auto"/>
        <w:ind w:firstLine="482"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w:t>
      </w:r>
      <w:r>
        <w:rPr>
          <w:rFonts w:hint="eastAsia" w:ascii="宋体" w:hAnsi="宋体" w:eastAsia="宋体" w:cs="宋体"/>
          <w:b/>
          <w:bCs/>
          <w:kern w:val="2"/>
          <w:sz w:val="24"/>
          <w:szCs w:val="24"/>
          <w:highlight w:val="none"/>
          <w:lang w:val="en-US" w:eastAsia="zh-CN" w:bidi="ar-SA"/>
        </w:rPr>
        <w:t>、开启</w:t>
      </w:r>
      <w:bookmarkEnd w:id="13"/>
      <w:bookmarkEnd w:id="14"/>
      <w:bookmarkEnd w:id="15"/>
      <w:bookmarkEnd w:id="16"/>
    </w:p>
    <w:p w14:paraId="52B0594C">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2" w:firstLineChars="200"/>
        <w:jc w:val="left"/>
        <w:textAlignment w:val="auto"/>
        <w:rPr>
          <w:rFonts w:hint="eastAsia" w:ascii="宋体" w:hAnsi="宋体" w:cs="宋体"/>
          <w:b/>
          <w:bCs/>
          <w:kern w:val="2"/>
          <w:sz w:val="24"/>
          <w:szCs w:val="24"/>
          <w:lang w:val="en-US" w:eastAsia="zh-CN"/>
        </w:rPr>
      </w:pPr>
      <w:r>
        <w:rPr>
          <w:rFonts w:hint="eastAsia" w:ascii="宋体" w:hAnsi="宋体" w:cs="宋体"/>
          <w:b/>
          <w:bCs/>
          <w:kern w:val="2"/>
          <w:sz w:val="24"/>
          <w:szCs w:val="24"/>
          <w:lang w:val="en-US" w:eastAsia="zh-CN"/>
        </w:rPr>
        <w:t>时间：2026年10月29日15点00分（北京时间）</w:t>
      </w:r>
    </w:p>
    <w:p w14:paraId="7DDA91A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地点：江苏盱眙农村商业银行（合欢大道2号7楼会议室）</w:t>
      </w:r>
    </w:p>
    <w:p w14:paraId="2ED0FA58">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rPr>
        <w:t>逾期递交招标人或招标代理机构不予接收</w:t>
      </w:r>
      <w:r>
        <w:rPr>
          <w:rFonts w:hint="eastAsia" w:ascii="宋体" w:hAnsi="宋体" w:eastAsia="宋体" w:cs="宋体"/>
          <w:b w:val="0"/>
          <w:bCs w:val="0"/>
          <w:kern w:val="2"/>
          <w:sz w:val="24"/>
          <w:szCs w:val="24"/>
          <w:lang w:val="en-US" w:eastAsia="zh-CN" w:bidi="ar-SA"/>
        </w:rPr>
        <w:t>。</w:t>
      </w:r>
      <w:bookmarkStart w:id="17" w:name="_Toc35393634"/>
      <w:bookmarkStart w:id="18" w:name="_Toc28359094"/>
      <w:bookmarkStart w:id="19" w:name="_Toc28359017"/>
      <w:bookmarkStart w:id="20" w:name="_Toc35393803"/>
    </w:p>
    <w:p w14:paraId="20D3A7C3">
      <w:pPr>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六、公告期限</w:t>
      </w:r>
      <w:bookmarkEnd w:id="17"/>
      <w:bookmarkEnd w:id="18"/>
      <w:bookmarkEnd w:id="19"/>
      <w:bookmarkEnd w:id="20"/>
    </w:p>
    <w:p w14:paraId="3074C62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自本公告发布之日起5个工作日。</w:t>
      </w:r>
    </w:p>
    <w:p w14:paraId="12455FEE">
      <w:pPr>
        <w:pStyle w:val="6"/>
        <w:keepNext w:val="0"/>
        <w:keepLines w:val="0"/>
        <w:pageBreakBefore w:val="0"/>
        <w:widowControl w:val="0"/>
        <w:kinsoku/>
        <w:wordWrap/>
        <w:overflowPunct/>
        <w:topLinePunct w:val="0"/>
        <w:bidi w:val="0"/>
        <w:snapToGrid/>
        <w:spacing w:before="0" w:after="0" w:line="336" w:lineRule="auto"/>
        <w:ind w:firstLine="482" w:firstLineChars="200"/>
        <w:textAlignment w:val="auto"/>
        <w:rPr>
          <w:rFonts w:hint="eastAsia" w:ascii="宋体" w:hAnsi="宋体" w:eastAsia="宋体" w:cs="宋体"/>
          <w:b/>
          <w:bCs/>
          <w:kern w:val="2"/>
          <w:sz w:val="24"/>
          <w:szCs w:val="24"/>
          <w:lang w:val="en-US" w:eastAsia="zh-CN" w:bidi="ar-SA"/>
        </w:rPr>
      </w:pPr>
      <w:bookmarkStart w:id="21" w:name="_Toc35393804"/>
      <w:bookmarkStart w:id="22" w:name="_Toc35393635"/>
      <w:r>
        <w:rPr>
          <w:rFonts w:hint="eastAsia" w:ascii="宋体" w:hAnsi="宋体" w:eastAsia="宋体" w:cs="宋体"/>
          <w:b/>
          <w:bCs/>
          <w:kern w:val="2"/>
          <w:sz w:val="24"/>
          <w:szCs w:val="24"/>
          <w:lang w:val="en-US" w:eastAsia="zh-CN" w:bidi="ar-SA"/>
        </w:rPr>
        <w:t>七、其他补充事宜</w:t>
      </w:r>
      <w:bookmarkEnd w:id="21"/>
      <w:bookmarkEnd w:id="22"/>
    </w:p>
    <w:p w14:paraId="3B47CB94">
      <w:pPr>
        <w:pStyle w:val="10"/>
        <w:keepNext w:val="0"/>
        <w:keepLines w:val="0"/>
        <w:pageBreakBefore w:val="0"/>
        <w:widowControl w:val="0"/>
        <w:kinsoku/>
        <w:wordWrap/>
        <w:overflowPunct/>
        <w:topLinePunct w:val="0"/>
        <w:bidi w:val="0"/>
        <w:snapToGrid/>
        <w:spacing w:before="0" w:after="0" w:line="336" w:lineRule="auto"/>
        <w:ind w:firstLine="480"/>
        <w:textAlignment w:val="auto"/>
        <w:rPr>
          <w:rFonts w:hint="eastAsia" w:ascii="宋体" w:hAnsi="宋体" w:eastAsia="宋体" w:cs="宋体"/>
          <w:b w:val="0"/>
          <w:bCs w:val="0"/>
          <w:kern w:val="2"/>
          <w:sz w:val="24"/>
          <w:szCs w:val="24"/>
          <w:lang w:val="en-US" w:eastAsia="zh-CN" w:bidi="ar-SA"/>
        </w:rPr>
      </w:pPr>
      <w:bookmarkStart w:id="23" w:name="_Toc28359018"/>
      <w:bookmarkStart w:id="24" w:name="_Toc28359095"/>
      <w:bookmarkStart w:id="25" w:name="_Toc35393805"/>
      <w:bookmarkStart w:id="26" w:name="_Toc35393636"/>
      <w:r>
        <w:rPr>
          <w:rFonts w:hint="eastAsia" w:ascii="宋体" w:hAnsi="宋体" w:eastAsia="宋体" w:cs="宋体"/>
          <w:b w:val="0"/>
          <w:bCs w:val="0"/>
          <w:kern w:val="2"/>
          <w:sz w:val="24"/>
          <w:szCs w:val="24"/>
          <w:lang w:val="en-US" w:eastAsia="zh-CN" w:bidi="ar-SA"/>
        </w:rPr>
        <w:t>无</w:t>
      </w:r>
    </w:p>
    <w:p w14:paraId="7C15185D">
      <w:pPr>
        <w:pStyle w:val="10"/>
        <w:keepNext w:val="0"/>
        <w:keepLines w:val="0"/>
        <w:pageBreakBefore w:val="0"/>
        <w:widowControl w:val="0"/>
        <w:kinsoku/>
        <w:wordWrap/>
        <w:overflowPunct/>
        <w:topLinePunct w:val="0"/>
        <w:bidi w:val="0"/>
        <w:snapToGrid/>
        <w:spacing w:before="0" w:after="0" w:line="336" w:lineRule="auto"/>
        <w:ind w:firstLine="48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八、凡对本次采购提出询问，请按以下方式联系。</w:t>
      </w:r>
      <w:bookmarkEnd w:id="23"/>
      <w:bookmarkEnd w:id="24"/>
      <w:bookmarkEnd w:id="25"/>
      <w:bookmarkEnd w:id="26"/>
      <w:bookmarkStart w:id="27" w:name="_Toc28359096"/>
      <w:bookmarkStart w:id="28" w:name="_Toc35393637"/>
      <w:bookmarkStart w:id="29" w:name="_Toc28359019"/>
      <w:bookmarkStart w:id="30" w:name="_Toc35393806"/>
    </w:p>
    <w:p w14:paraId="637114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1.采购人信息</w:t>
      </w:r>
      <w:bookmarkEnd w:id="27"/>
      <w:bookmarkEnd w:id="28"/>
      <w:bookmarkEnd w:id="29"/>
      <w:bookmarkEnd w:id="30"/>
    </w:p>
    <w:p w14:paraId="69B4B5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名    称：江苏盱眙农村商业银行股份有限公司</w:t>
      </w:r>
    </w:p>
    <w:p w14:paraId="40211FF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    址：合欢大道2号</w:t>
      </w:r>
    </w:p>
    <w:p w14:paraId="2D1E264B">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联系人：</w:t>
      </w:r>
      <w:r>
        <w:rPr>
          <w:rFonts w:hint="eastAsia" w:ascii="宋体" w:hAnsi="宋体" w:cs="宋体"/>
          <w:b w:val="0"/>
          <w:bCs w:val="0"/>
          <w:kern w:val="2"/>
          <w:sz w:val="24"/>
          <w:szCs w:val="24"/>
          <w:lang w:val="en-US" w:eastAsia="zh-CN"/>
        </w:rPr>
        <w:t>陈女士</w:t>
      </w:r>
      <w:r>
        <w:rPr>
          <w:rFonts w:hint="eastAsia" w:ascii="宋体" w:hAnsi="宋体" w:eastAsia="宋体" w:cs="宋体"/>
          <w:b w:val="0"/>
          <w:bCs w:val="0"/>
          <w:kern w:val="2"/>
          <w:sz w:val="24"/>
          <w:szCs w:val="24"/>
          <w:lang w:val="en-US" w:eastAsia="zh-CN"/>
        </w:rPr>
        <w:t xml:space="preserve">                     </w:t>
      </w:r>
    </w:p>
    <w:p w14:paraId="77F1AE8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电话：</w:t>
      </w:r>
      <w:r>
        <w:rPr>
          <w:rFonts w:hint="eastAsia" w:ascii="宋体" w:hAnsi="宋体" w:cs="宋体"/>
          <w:b w:val="0"/>
          <w:bCs w:val="0"/>
          <w:kern w:val="2"/>
          <w:sz w:val="24"/>
          <w:szCs w:val="24"/>
          <w:lang w:val="en-US" w:eastAsia="zh-CN"/>
        </w:rPr>
        <w:t>15195368707</w:t>
      </w:r>
      <w:r>
        <w:rPr>
          <w:rFonts w:hint="eastAsia" w:ascii="宋体" w:hAnsi="宋体" w:eastAsia="宋体" w:cs="宋体"/>
          <w:b w:val="0"/>
          <w:bCs w:val="0"/>
          <w:kern w:val="2"/>
          <w:sz w:val="24"/>
          <w:szCs w:val="24"/>
          <w:lang w:val="en-US" w:eastAsia="zh-CN"/>
        </w:rPr>
        <w:t xml:space="preserve"> </w:t>
      </w:r>
    </w:p>
    <w:p w14:paraId="09CFEB28">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2、采购代理机构信息</w:t>
      </w:r>
    </w:p>
    <w:p w14:paraId="01A6FE1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名    称：正军项目管理集团有限公司                                                               </w:t>
      </w:r>
    </w:p>
    <w:p w14:paraId="67CD8FC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地    址：盱眙县山水大道88号中澳生态城商业区52号楼210室              </w:t>
      </w:r>
    </w:p>
    <w:p w14:paraId="448B3BC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联系方式：苗玉丹                      </w:t>
      </w:r>
    </w:p>
    <w:p w14:paraId="4CF7C3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36" w:lineRule="auto"/>
        <w:ind w:firstLine="480" w:firstLineChars="200"/>
        <w:jc w:val="left"/>
        <w:textAlignment w:val="auto"/>
        <w:rPr>
          <w:rFonts w:hint="eastAsia" w:ascii="宋体" w:hAnsi="宋体" w:eastAsia="宋体" w:cs="宋体"/>
          <w:bCs/>
          <w:kern w:val="0"/>
          <w:sz w:val="24"/>
          <w:szCs w:val="24"/>
          <w:lang w:val="zh-CN"/>
        </w:rPr>
      </w:pPr>
      <w:r>
        <w:rPr>
          <w:rFonts w:hint="eastAsia" w:ascii="宋体" w:hAnsi="宋体" w:cs="宋体"/>
          <w:b w:val="0"/>
          <w:bCs w:val="0"/>
          <w:kern w:val="2"/>
          <w:sz w:val="24"/>
          <w:szCs w:val="24"/>
          <w:lang w:val="en-US" w:eastAsia="zh-CN"/>
        </w:rPr>
        <w:t>电话：18052373756</w:t>
      </w:r>
    </w:p>
    <w:p w14:paraId="75501D1B">
      <w:pPr>
        <w:keepNext w:val="0"/>
        <w:keepLines w:val="0"/>
        <w:pageBreakBefore w:val="0"/>
        <w:widowControl w:val="0"/>
        <w:kinsoku/>
        <w:wordWrap/>
        <w:overflowPunct/>
        <w:topLinePunct w:val="0"/>
        <w:autoSpaceDE/>
        <w:autoSpaceDN/>
        <w:bidi w:val="0"/>
        <w:adjustRightInd/>
        <w:snapToGrid w:val="0"/>
        <w:spacing w:line="360" w:lineRule="auto"/>
        <w:ind w:right="0"/>
        <w:jc w:val="righ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江苏盱眙农村商业银行股份有限公司</w:t>
      </w:r>
    </w:p>
    <w:p w14:paraId="3C377CE4">
      <w:pPr>
        <w:keepNext w:val="0"/>
        <w:keepLines w:val="0"/>
        <w:pageBreakBefore w:val="0"/>
        <w:widowControl w:val="0"/>
        <w:kinsoku/>
        <w:wordWrap w:val="0"/>
        <w:overflowPunct/>
        <w:topLinePunct w:val="0"/>
        <w:autoSpaceDE/>
        <w:autoSpaceDN/>
        <w:bidi w:val="0"/>
        <w:adjustRightInd/>
        <w:snapToGrid w:val="0"/>
        <w:spacing w:line="360" w:lineRule="auto"/>
        <w:ind w:right="0" w:firstLine="6240" w:firstLineChars="2600"/>
        <w:jc w:val="both"/>
        <w:textAlignment w:val="auto"/>
        <w:rPr>
          <w:rFonts w:hint="eastAsia" w:ascii="宋体" w:hAnsi="宋体" w:eastAsia="宋体" w:cs="宋体"/>
          <w:bCs/>
          <w:kern w:val="0"/>
          <w:sz w:val="24"/>
          <w:szCs w:val="24"/>
          <w:lang w:val="zh-CN"/>
        </w:rPr>
      </w:pPr>
      <w:r>
        <w:rPr>
          <w:rFonts w:hint="eastAsia" w:ascii="宋体" w:hAnsi="宋体" w:cs="宋体"/>
          <w:bCs/>
          <w:kern w:val="0"/>
          <w:sz w:val="24"/>
          <w:szCs w:val="24"/>
          <w:lang w:val="zh-CN"/>
        </w:rPr>
        <w:t>2026年</w:t>
      </w:r>
      <w:r>
        <w:rPr>
          <w:rFonts w:hint="eastAsia" w:ascii="宋体" w:hAnsi="宋体" w:cs="宋体"/>
          <w:bCs/>
          <w:kern w:val="0"/>
          <w:sz w:val="24"/>
          <w:szCs w:val="24"/>
          <w:lang w:val="en-US" w:eastAsia="zh-CN"/>
        </w:rPr>
        <w:t>10</w:t>
      </w:r>
      <w:r>
        <w:rPr>
          <w:rFonts w:hint="eastAsia" w:ascii="宋体" w:hAnsi="宋体" w:cs="宋体"/>
          <w:bCs/>
          <w:kern w:val="0"/>
          <w:sz w:val="24"/>
          <w:szCs w:val="24"/>
          <w:lang w:val="zh-CN"/>
        </w:rPr>
        <w:t>月</w:t>
      </w:r>
      <w:r>
        <w:rPr>
          <w:rFonts w:hint="eastAsia" w:ascii="宋体" w:hAnsi="宋体" w:cs="宋体"/>
          <w:bCs/>
          <w:kern w:val="0"/>
          <w:sz w:val="24"/>
          <w:szCs w:val="24"/>
          <w:lang w:val="en-US" w:eastAsia="zh-CN"/>
        </w:rPr>
        <w:t>21</w:t>
      </w:r>
      <w:r>
        <w:rPr>
          <w:rFonts w:hint="eastAsia" w:ascii="宋体" w:hAnsi="宋体" w:eastAsia="宋体" w:cs="宋体"/>
          <w:bCs/>
          <w:kern w:val="0"/>
          <w:sz w:val="24"/>
          <w:szCs w:val="24"/>
          <w:lang w:val="zh-CN"/>
        </w:rPr>
        <w:t>日</w:t>
      </w:r>
    </w:p>
    <w:p w14:paraId="26FBA999"/>
    <w:bookmarkEnd w:id="0"/>
    <w:p w14:paraId="2F74641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3A76F0"/>
    <w:rsid w:val="08370B92"/>
    <w:rsid w:val="0F3A76F0"/>
    <w:rsid w:val="3129575B"/>
    <w:rsid w:val="448640C2"/>
    <w:rsid w:val="45D32E8A"/>
    <w:rsid w:val="4981736D"/>
    <w:rsid w:val="52AC52DB"/>
    <w:rsid w:val="5B906D17"/>
    <w:rsid w:val="6FDD1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9"/>
    <w:pPr>
      <w:keepNext/>
      <w:keepLines/>
      <w:spacing w:before="340" w:after="330" w:line="578" w:lineRule="auto"/>
      <w:outlineLvl w:val="0"/>
    </w:pPr>
    <w:rPr>
      <w:b/>
      <w:bCs/>
      <w:kern w:val="44"/>
      <w:sz w:val="44"/>
      <w:szCs w:val="44"/>
    </w:rPr>
  </w:style>
  <w:style w:type="paragraph" w:styleId="6">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ind w:firstLine="420" w:firstLineChars="200"/>
    </w:pPr>
    <w:rPr>
      <w:rFonts w:ascii="Times New Roman" w:hAnsi="Times New Roman"/>
      <w:kern w:val="2"/>
      <w:sz w:val="21"/>
    </w:rPr>
  </w:style>
  <w:style w:type="paragraph" w:styleId="3">
    <w:name w:val="Body Text Indent"/>
    <w:basedOn w:val="1"/>
    <w:next w:val="4"/>
    <w:qFormat/>
    <w:uiPriority w:val="99"/>
    <w:pPr>
      <w:spacing w:after="120"/>
      <w:ind w:left="420" w:leftChars="200"/>
    </w:pPr>
    <w:rPr>
      <w:rFonts w:ascii="Calibri" w:hAnsi="Calibri"/>
      <w:kern w:val="0"/>
      <w:sz w:val="24"/>
    </w:rPr>
  </w:style>
  <w:style w:type="paragraph" w:styleId="4">
    <w:name w:val="envelope return"/>
    <w:basedOn w:val="1"/>
    <w:qFormat/>
    <w:uiPriority w:val="0"/>
    <w:pPr>
      <w:snapToGrid w:val="0"/>
    </w:pPr>
    <w:rPr>
      <w:rFonts w:ascii="Arial" w:hAnsi="Arial" w:eastAsia="宋体" w:cs="Times New Roman"/>
    </w:rPr>
  </w:style>
  <w:style w:type="paragraph" w:styleId="7">
    <w:name w:val="Body Text"/>
    <w:basedOn w:val="1"/>
    <w:next w:val="1"/>
    <w:unhideWhenUsed/>
    <w:qFormat/>
    <w:uiPriority w:val="99"/>
    <w:pPr>
      <w:spacing w:after="120"/>
    </w:pPr>
  </w:style>
  <w:style w:type="paragraph" w:customStyle="1" w:styleId="10">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2026-10-21T03:15:00Z</dcterms:created>
  <dc:creator>Administrator</dc:creator>
  <cp:lastModifiedBy>Administrator</cp:lastModifiedBy>
  <dcterms:modified xsi:type="dcterms:W3CDTF">2026-10-21T03:16:41Z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2CACCF08FD5A40229DCE5FF018FEB4A2_11</vt:lpwstr>
  </property>
  <property fmtid="{D5CDD505-2E9C-101B-9397-08002B2CF9AE}" pid="4" name="KSOTemplateDocerSaveRecord">
    <vt:lpwstr>eyJoZGlkIjoiZDZmNDk4NzBhNjAwYWFmYzJmNTZmMGU4N2Y4OGQ2Y2EiLCJ1c2VySWQiOiIxODYxMzg1OTU0In0=</vt:lpwstr>
  </property>
</Properties>
</file>